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0B86E" w14:textId="77777777" w:rsidR="00B10F45" w:rsidRPr="0050790C" w:rsidRDefault="008B5C87" w:rsidP="2A054F00">
      <w:pPr>
        <w:tabs>
          <w:tab w:val="clear" w:pos="9000"/>
          <w:tab w:val="right" w:pos="10260"/>
        </w:tabs>
        <w:jc w:val="center"/>
        <w:rPr>
          <w:rFonts w:ascii="Arial" w:hAnsi="Arial"/>
          <w:b/>
          <w:bCs/>
        </w:rPr>
      </w:pPr>
      <w:r>
        <w:rPr>
          <w:rFonts w:ascii="Arial" w:hAnsi="Arial"/>
          <w:b/>
        </w:rPr>
        <w:tab/>
      </w:r>
      <w:r w:rsidR="6A3B9B4B" w:rsidRPr="2A054F00">
        <w:rPr>
          <w:rFonts w:ascii="Arial" w:hAnsi="Arial"/>
          <w:b/>
          <w:bCs/>
        </w:rPr>
        <w:t>P</w:t>
      </w:r>
      <w:r w:rsidR="00B10F45" w:rsidRPr="2A054F00">
        <w:rPr>
          <w:rFonts w:ascii="Arial" w:hAnsi="Arial"/>
          <w:b/>
          <w:bCs/>
        </w:rPr>
        <w:t>HARMACEUTICAL SERVICES (SCOTLAND)</w:t>
      </w:r>
    </w:p>
    <w:p w14:paraId="57503704" w14:textId="77777777" w:rsidR="00B10F45" w:rsidRPr="0050790C" w:rsidRDefault="00B10F45" w:rsidP="2A054F00">
      <w:pPr>
        <w:tabs>
          <w:tab w:val="clear" w:pos="9000"/>
          <w:tab w:val="right" w:pos="10260"/>
        </w:tabs>
        <w:jc w:val="center"/>
        <w:rPr>
          <w:rFonts w:ascii="Arial" w:hAnsi="Arial"/>
          <w:b/>
          <w:bCs/>
        </w:rPr>
      </w:pPr>
    </w:p>
    <w:p w14:paraId="3B5B733D" w14:textId="77777777" w:rsidR="00E616EA" w:rsidRDefault="008B5C87" w:rsidP="0070699A">
      <w:pPr>
        <w:tabs>
          <w:tab w:val="clear" w:pos="9000"/>
          <w:tab w:val="right" w:pos="10260"/>
        </w:tabs>
        <w:jc w:val="center"/>
        <w:rPr>
          <w:rFonts w:ascii="Arial" w:hAnsi="Arial"/>
          <w:b/>
          <w:bCs/>
        </w:rPr>
      </w:pPr>
      <w:r w:rsidRPr="0050790C">
        <w:rPr>
          <w:rFonts w:ascii="Arial" w:hAnsi="Arial"/>
          <w:b/>
        </w:rPr>
        <w:tab/>
      </w:r>
      <w:r w:rsidRPr="0050790C">
        <w:rPr>
          <w:rFonts w:ascii="Arial" w:hAnsi="Arial"/>
          <w:b/>
        </w:rPr>
        <w:tab/>
      </w:r>
      <w:r w:rsidRPr="0050790C">
        <w:rPr>
          <w:rFonts w:ascii="Arial" w:hAnsi="Arial"/>
          <w:b/>
        </w:rPr>
        <w:tab/>
      </w:r>
      <w:r w:rsidRPr="0050790C">
        <w:rPr>
          <w:rFonts w:ascii="Arial" w:hAnsi="Arial"/>
          <w:b/>
        </w:rPr>
        <w:tab/>
      </w:r>
      <w:r w:rsidR="46E8EDCC" w:rsidRPr="2A054F00">
        <w:rPr>
          <w:rFonts w:ascii="Arial" w:hAnsi="Arial"/>
          <w:b/>
          <w:bCs/>
        </w:rPr>
        <w:t>A</w:t>
      </w:r>
      <w:r w:rsidR="00B10F45" w:rsidRPr="2A054F00">
        <w:rPr>
          <w:rFonts w:ascii="Arial" w:hAnsi="Arial"/>
          <w:b/>
          <w:bCs/>
        </w:rPr>
        <w:t>DDITIONAL SERVICES</w:t>
      </w:r>
    </w:p>
    <w:p w14:paraId="3E60BC62" w14:textId="77777777" w:rsidR="00E616EA" w:rsidRDefault="00E616EA" w:rsidP="0070699A">
      <w:pPr>
        <w:tabs>
          <w:tab w:val="clear" w:pos="9000"/>
          <w:tab w:val="right" w:pos="10260"/>
        </w:tabs>
        <w:jc w:val="center"/>
        <w:rPr>
          <w:rFonts w:ascii="Arial" w:hAnsi="Arial"/>
          <w:b/>
          <w:bCs/>
        </w:rPr>
      </w:pPr>
    </w:p>
    <w:p w14:paraId="2027D18C" w14:textId="77777777" w:rsidR="00E616EA" w:rsidRDefault="00017618" w:rsidP="0070699A">
      <w:pPr>
        <w:tabs>
          <w:tab w:val="clear" w:pos="9000"/>
          <w:tab w:val="right" w:pos="10260"/>
        </w:tabs>
        <w:jc w:val="center"/>
        <w:rPr>
          <w:rFonts w:ascii="Arial" w:hAnsi="Arial"/>
          <w:b/>
          <w:bCs/>
        </w:rPr>
      </w:pPr>
      <w:r w:rsidRPr="2A054F00">
        <w:rPr>
          <w:rFonts w:ascii="Arial" w:hAnsi="Arial"/>
          <w:b/>
          <w:bCs/>
        </w:rPr>
        <w:t xml:space="preserve">           </w:t>
      </w:r>
      <w:r>
        <w:tab/>
      </w:r>
      <w:r w:rsidRPr="2A054F00">
        <w:rPr>
          <w:rFonts w:ascii="Arial" w:hAnsi="Arial"/>
          <w:b/>
          <w:bCs/>
        </w:rPr>
        <w:t>Forth Valley</w:t>
      </w:r>
      <w:r w:rsidR="00A32068" w:rsidRPr="2A054F00">
        <w:rPr>
          <w:rFonts w:ascii="Arial" w:hAnsi="Arial"/>
          <w:b/>
          <w:bCs/>
        </w:rPr>
        <w:t xml:space="preserve"> </w:t>
      </w:r>
      <w:r w:rsidRPr="2A054F00">
        <w:rPr>
          <w:rFonts w:ascii="Arial" w:hAnsi="Arial"/>
          <w:b/>
          <w:bCs/>
        </w:rPr>
        <w:t>Community Pharmacy</w:t>
      </w:r>
      <w:r w:rsidR="0060699F" w:rsidRPr="2A054F00">
        <w:rPr>
          <w:rFonts w:ascii="Arial" w:hAnsi="Arial"/>
          <w:b/>
          <w:bCs/>
        </w:rPr>
        <w:t xml:space="preserve"> Take Home</w:t>
      </w:r>
      <w:r w:rsidR="006A4F3B" w:rsidRPr="2A054F00">
        <w:rPr>
          <w:rFonts w:ascii="Arial" w:hAnsi="Arial"/>
          <w:b/>
          <w:bCs/>
        </w:rPr>
        <w:t xml:space="preserve"> </w:t>
      </w:r>
      <w:r w:rsidR="00A32068" w:rsidRPr="2A054F00">
        <w:rPr>
          <w:rFonts w:ascii="Arial" w:hAnsi="Arial"/>
          <w:b/>
          <w:bCs/>
        </w:rPr>
        <w:t>Naloxone</w:t>
      </w:r>
      <w:r w:rsidR="0060699F" w:rsidRPr="2A054F00">
        <w:rPr>
          <w:rFonts w:ascii="Arial" w:hAnsi="Arial"/>
          <w:b/>
          <w:bCs/>
        </w:rPr>
        <w:t xml:space="preserve"> (THN)</w:t>
      </w:r>
      <w:r w:rsidR="00A32068" w:rsidRPr="2A054F00">
        <w:rPr>
          <w:rFonts w:ascii="Arial" w:hAnsi="Arial"/>
          <w:b/>
          <w:bCs/>
        </w:rPr>
        <w:t xml:space="preserve"> </w:t>
      </w:r>
      <w:r w:rsidR="001429F4" w:rsidRPr="2A054F00">
        <w:rPr>
          <w:rFonts w:ascii="Arial" w:hAnsi="Arial"/>
          <w:b/>
          <w:bCs/>
        </w:rPr>
        <w:t>Service</w:t>
      </w:r>
    </w:p>
    <w:p w14:paraId="329EA873" w14:textId="77777777" w:rsidR="006A4F3B" w:rsidRPr="004D3F56" w:rsidRDefault="006A4F3B" w:rsidP="006A4F3B">
      <w:pPr>
        <w:tabs>
          <w:tab w:val="clear" w:pos="9000"/>
          <w:tab w:val="right" w:pos="10260"/>
        </w:tabs>
        <w:ind w:right="-1054"/>
        <w:rPr>
          <w:rFonts w:ascii="Arial" w:hAnsi="Arial"/>
        </w:rPr>
      </w:pPr>
    </w:p>
    <w:p w14:paraId="0BB10D49" w14:textId="77777777" w:rsidR="00B10F45" w:rsidRPr="004D3F56" w:rsidRDefault="00B10F45" w:rsidP="0054491F">
      <w:pPr>
        <w:tabs>
          <w:tab w:val="clear" w:pos="9000"/>
          <w:tab w:val="right" w:pos="10260"/>
        </w:tabs>
        <w:ind w:right="26"/>
        <w:rPr>
          <w:rFonts w:ascii="Arial" w:hAnsi="Arial"/>
        </w:rPr>
      </w:pPr>
    </w:p>
    <w:p w14:paraId="22576444" w14:textId="77777777" w:rsidR="00B10F45" w:rsidRPr="004D3F56" w:rsidRDefault="006A3335" w:rsidP="006D2143">
      <w:pPr>
        <w:numPr>
          <w:ilvl w:val="0"/>
          <w:numId w:val="3"/>
        </w:numPr>
        <w:tabs>
          <w:tab w:val="clear" w:pos="9000"/>
          <w:tab w:val="right" w:pos="10260"/>
        </w:tabs>
        <w:ind w:right="26" w:hanging="720"/>
        <w:rPr>
          <w:rFonts w:ascii="Arial" w:hAnsi="Arial"/>
          <w:b/>
        </w:rPr>
      </w:pPr>
      <w:r w:rsidRPr="004D3F56">
        <w:rPr>
          <w:rFonts w:ascii="Arial" w:hAnsi="Arial"/>
          <w:b/>
        </w:rPr>
        <w:t>Service a</w:t>
      </w:r>
      <w:r w:rsidR="00B10F45" w:rsidRPr="004D3F56">
        <w:rPr>
          <w:rFonts w:ascii="Arial" w:hAnsi="Arial"/>
          <w:b/>
        </w:rPr>
        <w:t>ims</w:t>
      </w:r>
    </w:p>
    <w:p w14:paraId="0DAE47C4" w14:textId="77777777" w:rsidR="00B10F45" w:rsidRPr="004D3F56" w:rsidRDefault="00B10F45" w:rsidP="0054491F">
      <w:pPr>
        <w:tabs>
          <w:tab w:val="clear" w:pos="9000"/>
          <w:tab w:val="right" w:pos="10260"/>
        </w:tabs>
        <w:ind w:right="26"/>
        <w:rPr>
          <w:rFonts w:ascii="Arial" w:hAnsi="Arial"/>
          <w:b/>
        </w:rPr>
      </w:pPr>
    </w:p>
    <w:p w14:paraId="7203F37B" w14:textId="77777777" w:rsidR="00B8511A" w:rsidRPr="004D3F56" w:rsidRDefault="00020F23" w:rsidP="0A51ED44">
      <w:pPr>
        <w:numPr>
          <w:ilvl w:val="1"/>
          <w:numId w:val="5"/>
        </w:numPr>
        <w:tabs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  <w:tab w:val="num" w:pos="720"/>
          <w:tab w:val="right" w:pos="10260"/>
        </w:tabs>
        <w:spacing w:line="240" w:lineRule="auto"/>
        <w:ind w:left="720" w:right="26"/>
        <w:rPr>
          <w:rFonts w:ascii="Arial" w:hAnsi="Arial"/>
        </w:rPr>
      </w:pPr>
      <w:r w:rsidRPr="0A51ED44">
        <w:rPr>
          <w:rFonts w:ascii="Arial" w:hAnsi="Arial"/>
        </w:rPr>
        <w:t xml:space="preserve">To </w:t>
      </w:r>
      <w:r w:rsidRPr="0A51ED44">
        <w:rPr>
          <w:rFonts w:ascii="Arial" w:hAnsi="Arial" w:cs="Arial"/>
        </w:rPr>
        <w:t xml:space="preserve">reduce the incidence of drug related deaths due to </w:t>
      </w:r>
      <w:r w:rsidR="0BB24281" w:rsidRPr="0A51ED44">
        <w:rPr>
          <w:rFonts w:ascii="Arial" w:hAnsi="Arial" w:cs="Arial"/>
        </w:rPr>
        <w:t xml:space="preserve">an </w:t>
      </w:r>
      <w:r w:rsidRPr="0A51ED44">
        <w:rPr>
          <w:rFonts w:ascii="Arial" w:hAnsi="Arial" w:cs="Arial"/>
        </w:rPr>
        <w:t>opiate overdose</w:t>
      </w:r>
      <w:r w:rsidR="00693E1E" w:rsidRPr="0A51ED44">
        <w:rPr>
          <w:rFonts w:ascii="Arial" w:hAnsi="Arial" w:cs="Arial"/>
        </w:rPr>
        <w:t>.</w:t>
      </w:r>
    </w:p>
    <w:p w14:paraId="1CA0A840" w14:textId="77777777" w:rsidR="00693E1E" w:rsidRPr="004D3F56" w:rsidRDefault="00693E1E" w:rsidP="00693E1E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  <w:tab w:val="right" w:pos="10260"/>
        </w:tabs>
        <w:spacing w:line="240" w:lineRule="auto"/>
        <w:ind w:left="360" w:right="26"/>
        <w:rPr>
          <w:rFonts w:ascii="Arial" w:hAnsi="Arial"/>
          <w:szCs w:val="24"/>
        </w:rPr>
      </w:pPr>
    </w:p>
    <w:p w14:paraId="5A636EBF" w14:textId="77777777" w:rsidR="00B10F45" w:rsidRPr="004D3F56" w:rsidRDefault="00020F23" w:rsidP="0A51ED44">
      <w:pPr>
        <w:numPr>
          <w:ilvl w:val="1"/>
          <w:numId w:val="5"/>
        </w:numPr>
        <w:tabs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  <w:tab w:val="num" w:pos="720"/>
          <w:tab w:val="right" w:pos="10260"/>
        </w:tabs>
        <w:spacing w:line="240" w:lineRule="auto"/>
        <w:ind w:left="720" w:right="26"/>
        <w:rPr>
          <w:rFonts w:ascii="Arial" w:hAnsi="Arial"/>
        </w:rPr>
      </w:pPr>
      <w:r w:rsidRPr="2A054F00">
        <w:rPr>
          <w:rFonts w:ascii="Arial" w:hAnsi="Arial"/>
        </w:rPr>
        <w:t>Raise</w:t>
      </w:r>
      <w:r w:rsidRPr="2A054F00">
        <w:rPr>
          <w:rFonts w:ascii="Arial" w:hAnsi="Arial" w:cs="Arial"/>
        </w:rPr>
        <w:t xml:space="preserve"> awareness of overdose prevention and providing education on the signs and symptoms of overdose, calling an ambulance, basic life support and the administration of naloxone</w:t>
      </w:r>
      <w:r w:rsidRPr="2A054F00">
        <w:rPr>
          <w:rFonts w:ascii="Arial" w:hAnsi="Arial"/>
        </w:rPr>
        <w:t xml:space="preserve"> to </w:t>
      </w:r>
      <w:r w:rsidR="00572D3D" w:rsidRPr="2A054F00">
        <w:rPr>
          <w:rFonts w:ascii="Arial" w:hAnsi="Arial"/>
        </w:rPr>
        <w:t>patients</w:t>
      </w:r>
      <w:r w:rsidR="00B8511A" w:rsidRPr="2A054F00">
        <w:rPr>
          <w:rFonts w:ascii="Arial" w:hAnsi="Arial"/>
        </w:rPr>
        <w:t xml:space="preserve"> at risk of opiate overdose </w:t>
      </w:r>
      <w:r w:rsidR="00572D3D" w:rsidRPr="2A054F00">
        <w:rPr>
          <w:rFonts w:ascii="Arial" w:hAnsi="Arial"/>
        </w:rPr>
        <w:t xml:space="preserve">and </w:t>
      </w:r>
      <w:r w:rsidR="30131834" w:rsidRPr="2A054F00">
        <w:rPr>
          <w:rFonts w:ascii="Arial" w:hAnsi="Arial"/>
        </w:rPr>
        <w:t>those who may witness an overdose</w:t>
      </w:r>
    </w:p>
    <w:p w14:paraId="339C8AE0" w14:textId="77777777" w:rsidR="00CE1057" w:rsidRPr="004D3F56" w:rsidRDefault="00CE1057" w:rsidP="00CE1057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  <w:tab w:val="right" w:pos="10260"/>
        </w:tabs>
        <w:spacing w:line="240" w:lineRule="auto"/>
        <w:ind w:right="26"/>
        <w:rPr>
          <w:rFonts w:ascii="Arial" w:hAnsi="Arial"/>
          <w:szCs w:val="24"/>
        </w:rPr>
      </w:pPr>
    </w:p>
    <w:p w14:paraId="17888606" w14:textId="77777777" w:rsidR="00B10F45" w:rsidRPr="00B3339B" w:rsidRDefault="00CE1057" w:rsidP="006D2143">
      <w:pPr>
        <w:numPr>
          <w:ilvl w:val="1"/>
          <w:numId w:val="5"/>
        </w:numPr>
        <w:tabs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  <w:tab w:val="num" w:pos="720"/>
          <w:tab w:val="right" w:pos="10260"/>
        </w:tabs>
        <w:spacing w:line="240" w:lineRule="auto"/>
        <w:ind w:left="720" w:right="26"/>
        <w:rPr>
          <w:rFonts w:ascii="Arial" w:hAnsi="Arial"/>
          <w:sz w:val="22"/>
        </w:rPr>
      </w:pPr>
      <w:r w:rsidRPr="004D3F56">
        <w:rPr>
          <w:rFonts w:ascii="Arial" w:hAnsi="Arial"/>
          <w:szCs w:val="24"/>
        </w:rPr>
        <w:t xml:space="preserve">To help </w:t>
      </w:r>
      <w:r w:rsidR="00572D3D" w:rsidRPr="004D3F56">
        <w:rPr>
          <w:rFonts w:ascii="Arial" w:hAnsi="Arial"/>
          <w:szCs w:val="24"/>
        </w:rPr>
        <w:t>patients</w:t>
      </w:r>
      <w:r w:rsidRPr="004D3F56">
        <w:rPr>
          <w:rFonts w:ascii="Arial" w:hAnsi="Arial"/>
          <w:szCs w:val="24"/>
        </w:rPr>
        <w:t xml:space="preserve"> who use the service to access other health, voluntary and social care </w:t>
      </w:r>
      <w:r w:rsidR="009B62F9" w:rsidRPr="004D3F56">
        <w:rPr>
          <w:rFonts w:ascii="Arial" w:hAnsi="Arial"/>
          <w:szCs w:val="24"/>
        </w:rPr>
        <w:t>services where appropriate</w:t>
      </w:r>
      <w:r w:rsidR="00D01603" w:rsidRPr="004D3F56">
        <w:rPr>
          <w:rFonts w:ascii="Arial" w:hAnsi="Arial"/>
          <w:szCs w:val="24"/>
        </w:rPr>
        <w:t xml:space="preserve"> to facilitate behaviour change in their journey towards recovery.</w:t>
      </w:r>
    </w:p>
    <w:p w14:paraId="6B8A5511" w14:textId="77777777" w:rsidR="00B3339B" w:rsidRDefault="00B3339B" w:rsidP="00B3339B">
      <w:pPr>
        <w:pStyle w:val="ListParagraph"/>
        <w:rPr>
          <w:rFonts w:ascii="Arial" w:hAnsi="Arial"/>
          <w:sz w:val="22"/>
        </w:rPr>
      </w:pPr>
    </w:p>
    <w:p w14:paraId="34EE528E" w14:textId="5F4288D1" w:rsidR="00B3339B" w:rsidRPr="004D3F56" w:rsidRDefault="00B3339B" w:rsidP="006D2143">
      <w:pPr>
        <w:numPr>
          <w:ilvl w:val="1"/>
          <w:numId w:val="5"/>
        </w:numPr>
        <w:tabs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  <w:tab w:val="num" w:pos="720"/>
          <w:tab w:val="right" w:pos="10260"/>
        </w:tabs>
        <w:spacing w:line="240" w:lineRule="auto"/>
        <w:ind w:left="720" w:right="26"/>
        <w:rPr>
          <w:rFonts w:ascii="Arial" w:hAnsi="Arial"/>
          <w:sz w:val="22"/>
        </w:rPr>
      </w:pPr>
      <w:r w:rsidRPr="00B3339B">
        <w:rPr>
          <w:rFonts w:ascii="Arial" w:hAnsi="Arial"/>
          <w:sz w:val="22"/>
        </w:rPr>
        <w:t>Provide a</w:t>
      </w:r>
      <w:r>
        <w:rPr>
          <w:rFonts w:ascii="Arial" w:hAnsi="Arial"/>
          <w:sz w:val="22"/>
        </w:rPr>
        <w:t>n effective and readily accessible</w:t>
      </w:r>
      <w:r w:rsidRPr="00B3339B">
        <w:rPr>
          <w:rFonts w:ascii="Arial" w:hAnsi="Arial"/>
          <w:sz w:val="22"/>
        </w:rPr>
        <w:t xml:space="preserve"> route of supply </w:t>
      </w:r>
      <w:r>
        <w:rPr>
          <w:rFonts w:ascii="Arial" w:hAnsi="Arial"/>
          <w:sz w:val="22"/>
        </w:rPr>
        <w:t>for</w:t>
      </w:r>
      <w:r w:rsidRPr="00B3339B">
        <w:rPr>
          <w:rFonts w:ascii="Arial" w:hAnsi="Arial"/>
          <w:sz w:val="22"/>
        </w:rPr>
        <w:t xml:space="preserve"> Take Home Naloxone via Community Pharmacies underpinned by the NHS FV Take Home Naloxone </w:t>
      </w:r>
      <w:r w:rsidR="0070699A">
        <w:rPr>
          <w:rFonts w:ascii="Arial" w:hAnsi="Arial"/>
          <w:sz w:val="22"/>
        </w:rPr>
        <w:t>Competency</w:t>
      </w:r>
      <w:r>
        <w:rPr>
          <w:rFonts w:ascii="Arial" w:hAnsi="Arial"/>
          <w:sz w:val="22"/>
        </w:rPr>
        <w:t xml:space="preserve"> </w:t>
      </w:r>
      <w:r w:rsidRPr="00B3339B">
        <w:rPr>
          <w:rFonts w:ascii="Arial" w:hAnsi="Arial"/>
          <w:sz w:val="22"/>
        </w:rPr>
        <w:t>Framework</w:t>
      </w:r>
    </w:p>
    <w:p w14:paraId="35E1E249" w14:textId="77777777" w:rsidR="00B10F45" w:rsidRPr="004D3F56" w:rsidRDefault="00B10F45" w:rsidP="0054491F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  <w:tab w:val="right" w:pos="10260"/>
        </w:tabs>
        <w:spacing w:line="240" w:lineRule="auto"/>
        <w:ind w:right="26"/>
        <w:rPr>
          <w:rFonts w:ascii="Arial" w:hAnsi="Arial"/>
          <w:sz w:val="22"/>
        </w:rPr>
      </w:pPr>
    </w:p>
    <w:p w14:paraId="35B2D60C" w14:textId="77777777" w:rsidR="00CC06D4" w:rsidRPr="004D3F56" w:rsidRDefault="00CC06D4" w:rsidP="0054491F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  <w:tab w:val="right" w:pos="10260"/>
        </w:tabs>
        <w:spacing w:line="240" w:lineRule="auto"/>
        <w:ind w:right="26"/>
        <w:rPr>
          <w:rFonts w:ascii="Arial" w:hAnsi="Arial"/>
          <w:sz w:val="22"/>
        </w:rPr>
      </w:pPr>
    </w:p>
    <w:p w14:paraId="28CA67CC" w14:textId="77777777" w:rsidR="00B10F45" w:rsidRPr="004D3F56" w:rsidRDefault="006A3335" w:rsidP="006D2143">
      <w:pPr>
        <w:numPr>
          <w:ilvl w:val="0"/>
          <w:numId w:val="3"/>
        </w:numPr>
        <w:tabs>
          <w:tab w:val="clear" w:pos="9000"/>
          <w:tab w:val="right" w:pos="10260"/>
        </w:tabs>
        <w:ind w:right="26" w:hanging="720"/>
        <w:rPr>
          <w:rFonts w:ascii="Arial" w:hAnsi="Arial"/>
          <w:b/>
        </w:rPr>
      </w:pPr>
      <w:r w:rsidRPr="004D3F56">
        <w:rPr>
          <w:rFonts w:ascii="Arial" w:hAnsi="Arial"/>
          <w:b/>
        </w:rPr>
        <w:t>Service outline and s</w:t>
      </w:r>
      <w:r w:rsidR="00B10F45" w:rsidRPr="004D3F56">
        <w:rPr>
          <w:rFonts w:ascii="Arial" w:hAnsi="Arial"/>
          <w:b/>
        </w:rPr>
        <w:t>tandards</w:t>
      </w:r>
    </w:p>
    <w:p w14:paraId="77FCC3FD" w14:textId="77777777" w:rsidR="00B10F45" w:rsidRPr="004D3F56" w:rsidRDefault="00B10F45" w:rsidP="0054491F">
      <w:pPr>
        <w:tabs>
          <w:tab w:val="clear" w:pos="9000"/>
          <w:tab w:val="right" w:pos="10260"/>
        </w:tabs>
        <w:ind w:right="26"/>
        <w:rPr>
          <w:rFonts w:ascii="Arial" w:hAnsi="Arial"/>
          <w:b/>
        </w:rPr>
      </w:pPr>
    </w:p>
    <w:p w14:paraId="36F7BAAB" w14:textId="77777777" w:rsidR="006202AC" w:rsidRPr="004D3F56" w:rsidRDefault="006202AC" w:rsidP="006D2143">
      <w:pPr>
        <w:pStyle w:val="BodyText"/>
        <w:numPr>
          <w:ilvl w:val="1"/>
          <w:numId w:val="4"/>
        </w:numPr>
        <w:tabs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  <w:tab w:val="num" w:pos="720"/>
          <w:tab w:val="right" w:pos="10260"/>
        </w:tabs>
        <w:spacing w:after="0" w:line="240" w:lineRule="auto"/>
        <w:ind w:left="720" w:right="26"/>
        <w:rPr>
          <w:rFonts w:ascii="Arial" w:hAnsi="Arial"/>
          <w:b/>
          <w:i/>
          <w:szCs w:val="24"/>
        </w:rPr>
      </w:pPr>
      <w:r w:rsidRPr="004D3F56">
        <w:rPr>
          <w:rFonts w:ascii="Arial" w:hAnsi="Arial"/>
          <w:b/>
          <w:i/>
          <w:szCs w:val="24"/>
        </w:rPr>
        <w:t>Service Provision</w:t>
      </w:r>
    </w:p>
    <w:p w14:paraId="58C11267" w14:textId="77777777" w:rsidR="002F61FB" w:rsidRPr="004D3F56" w:rsidRDefault="002F61FB" w:rsidP="002F61FB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  <w:tab w:val="right" w:pos="10260"/>
        </w:tabs>
        <w:spacing w:after="0" w:line="240" w:lineRule="auto"/>
        <w:ind w:right="26"/>
        <w:rPr>
          <w:rFonts w:ascii="Arial" w:hAnsi="Arial"/>
          <w:b/>
          <w:i/>
          <w:szCs w:val="24"/>
        </w:rPr>
      </w:pPr>
    </w:p>
    <w:p w14:paraId="01EBE2EC" w14:textId="77777777" w:rsidR="003B310F" w:rsidRPr="004D3F56" w:rsidRDefault="00693E1E" w:rsidP="2A054F00">
      <w:pPr>
        <w:pStyle w:val="BodyText"/>
        <w:numPr>
          <w:ilvl w:val="2"/>
          <w:numId w:val="4"/>
        </w:numPr>
        <w:tabs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  <w:tab w:val="num" w:pos="720"/>
          <w:tab w:val="right" w:pos="10260"/>
        </w:tabs>
        <w:spacing w:after="0" w:line="240" w:lineRule="auto"/>
        <w:ind w:left="720" w:right="26"/>
        <w:rPr>
          <w:rFonts w:ascii="Arial" w:hAnsi="Arial" w:cs="Arial"/>
        </w:rPr>
      </w:pPr>
      <w:r w:rsidRPr="2A054F00">
        <w:rPr>
          <w:rFonts w:ascii="Arial" w:hAnsi="Arial" w:cs="Arial"/>
          <w:color w:val="000000" w:themeColor="text1"/>
        </w:rPr>
        <w:t xml:space="preserve">The Take Home </w:t>
      </w:r>
      <w:r w:rsidR="00A32068" w:rsidRPr="2A054F00">
        <w:rPr>
          <w:rFonts w:ascii="Arial" w:hAnsi="Arial" w:cs="Arial"/>
          <w:color w:val="000000" w:themeColor="text1"/>
        </w:rPr>
        <w:t xml:space="preserve">Naloxone </w:t>
      </w:r>
      <w:r w:rsidR="00017618" w:rsidRPr="2A054F00">
        <w:rPr>
          <w:rFonts w:ascii="Arial" w:hAnsi="Arial" w:cs="Arial"/>
          <w:color w:val="000000" w:themeColor="text1"/>
        </w:rPr>
        <w:t xml:space="preserve">Service </w:t>
      </w:r>
      <w:r w:rsidRPr="2A054F00">
        <w:rPr>
          <w:rFonts w:ascii="Arial" w:hAnsi="Arial" w:cs="Arial"/>
          <w:color w:val="000000" w:themeColor="text1"/>
        </w:rPr>
        <w:t>can</w:t>
      </w:r>
      <w:r w:rsidR="00D97177" w:rsidRPr="2A054F00">
        <w:rPr>
          <w:rFonts w:ascii="Arial" w:hAnsi="Arial" w:cs="Arial"/>
          <w:color w:val="000000" w:themeColor="text1"/>
        </w:rPr>
        <w:t xml:space="preserve"> be provided by </w:t>
      </w:r>
      <w:r w:rsidR="00E71B7E">
        <w:rPr>
          <w:rFonts w:ascii="Arial" w:hAnsi="Arial" w:cs="Arial"/>
          <w:color w:val="000000" w:themeColor="text1"/>
        </w:rPr>
        <w:t>all</w:t>
      </w:r>
      <w:r w:rsidR="00A41BC1">
        <w:rPr>
          <w:rFonts w:ascii="Arial" w:hAnsi="Arial" w:cs="Arial"/>
          <w:color w:val="000000" w:themeColor="text1"/>
        </w:rPr>
        <w:t xml:space="preserve"> </w:t>
      </w:r>
      <w:r w:rsidR="00D97177" w:rsidRPr="2A054F00">
        <w:rPr>
          <w:rFonts w:ascii="Arial" w:hAnsi="Arial" w:cs="Arial"/>
          <w:color w:val="000000" w:themeColor="text1"/>
        </w:rPr>
        <w:t>community pharmacies</w:t>
      </w:r>
      <w:r w:rsidR="003B310F" w:rsidRPr="2A054F00">
        <w:rPr>
          <w:rFonts w:ascii="Arial" w:hAnsi="Arial" w:cs="Arial"/>
          <w:color w:val="000000" w:themeColor="text1"/>
        </w:rPr>
        <w:t xml:space="preserve"> </w:t>
      </w:r>
      <w:r w:rsidR="00572D3D" w:rsidRPr="2A054F00">
        <w:rPr>
          <w:rFonts w:ascii="Arial" w:hAnsi="Arial" w:cs="Arial"/>
          <w:color w:val="000000" w:themeColor="text1"/>
        </w:rPr>
        <w:t>across Forth Valley</w:t>
      </w:r>
      <w:r w:rsidRPr="2A054F00">
        <w:rPr>
          <w:rFonts w:ascii="Arial" w:hAnsi="Arial" w:cs="Arial"/>
          <w:color w:val="000000" w:themeColor="text1"/>
        </w:rPr>
        <w:t xml:space="preserve"> </w:t>
      </w:r>
      <w:r w:rsidR="00526721" w:rsidRPr="2A054F00">
        <w:rPr>
          <w:rFonts w:ascii="Arial" w:hAnsi="Arial"/>
        </w:rPr>
        <w:t>as outlined in the NHS Forth Valley Take Home Naloxone Competency Framework</w:t>
      </w:r>
    </w:p>
    <w:p w14:paraId="516D219E" w14:textId="77777777" w:rsidR="00D97177" w:rsidRPr="004D3F56" w:rsidRDefault="00D97177" w:rsidP="00D97177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  <w:tab w:val="right" w:pos="10260"/>
        </w:tabs>
        <w:spacing w:after="0" w:line="240" w:lineRule="auto"/>
        <w:ind w:right="26"/>
        <w:rPr>
          <w:rFonts w:ascii="Arial" w:hAnsi="Arial" w:cs="Arial"/>
          <w:szCs w:val="24"/>
        </w:rPr>
      </w:pPr>
    </w:p>
    <w:p w14:paraId="62AF98D8" w14:textId="743EC9D8" w:rsidR="0050790C" w:rsidRPr="0060699F" w:rsidRDefault="0050790C" w:rsidP="2A054F00">
      <w:pPr>
        <w:pStyle w:val="BodyText"/>
        <w:numPr>
          <w:ilvl w:val="2"/>
          <w:numId w:val="4"/>
        </w:numPr>
        <w:tabs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  <w:tab w:val="num" w:pos="720"/>
          <w:tab w:val="right" w:pos="10260"/>
        </w:tabs>
        <w:spacing w:after="0" w:line="240" w:lineRule="auto"/>
        <w:ind w:left="720" w:right="26"/>
        <w:rPr>
          <w:rFonts w:ascii="Arial" w:hAnsi="Arial" w:cs="Arial"/>
        </w:rPr>
      </w:pPr>
      <w:r w:rsidRPr="2A054F00">
        <w:rPr>
          <w:rFonts w:ascii="Arial" w:hAnsi="Arial" w:cs="Arial"/>
        </w:rPr>
        <w:t>Staff must have completed training in naloxone</w:t>
      </w:r>
      <w:r w:rsidR="0060699F" w:rsidRPr="2A054F00">
        <w:rPr>
          <w:rFonts w:ascii="Arial" w:hAnsi="Arial" w:cs="Arial"/>
        </w:rPr>
        <w:t xml:space="preserve"> supply</w:t>
      </w:r>
      <w:r w:rsidRPr="2A054F00">
        <w:rPr>
          <w:rFonts w:ascii="Arial" w:hAnsi="Arial" w:cs="Arial"/>
        </w:rPr>
        <w:t xml:space="preserve"> prior to participating in the naloxone programme.</w:t>
      </w:r>
    </w:p>
    <w:p w14:paraId="05877D46" w14:textId="77777777" w:rsidR="0060699F" w:rsidRPr="004D3F56" w:rsidRDefault="0060699F" w:rsidP="0060699F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  <w:tab w:val="right" w:pos="10260"/>
        </w:tabs>
        <w:spacing w:after="0" w:line="240" w:lineRule="auto"/>
        <w:ind w:right="26"/>
        <w:rPr>
          <w:rFonts w:ascii="Arial" w:hAnsi="Arial" w:cs="Arial"/>
          <w:szCs w:val="24"/>
        </w:rPr>
      </w:pPr>
    </w:p>
    <w:p w14:paraId="39DDA200" w14:textId="77777777" w:rsidR="002F61FB" w:rsidRPr="004D3F56" w:rsidRDefault="5DCCCEE6" w:rsidP="2A054F00">
      <w:pPr>
        <w:pStyle w:val="BodyText"/>
        <w:numPr>
          <w:ilvl w:val="2"/>
          <w:numId w:val="4"/>
        </w:numPr>
        <w:tabs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  <w:tab w:val="num" w:pos="720"/>
          <w:tab w:val="right" w:pos="10260"/>
        </w:tabs>
        <w:spacing w:after="0" w:line="240" w:lineRule="auto"/>
        <w:ind w:left="720" w:right="26"/>
        <w:rPr>
          <w:rFonts w:ascii="Arial" w:hAnsi="Arial"/>
        </w:rPr>
      </w:pPr>
      <w:r w:rsidRPr="2A054F00">
        <w:rPr>
          <w:rFonts w:ascii="Arial" w:hAnsi="Arial"/>
        </w:rPr>
        <w:t>Pharmacy Staff are</w:t>
      </w:r>
      <w:r w:rsidR="005F3DE8" w:rsidRPr="2A054F00">
        <w:rPr>
          <w:rFonts w:ascii="Arial" w:hAnsi="Arial"/>
        </w:rPr>
        <w:t xml:space="preserve"> </w:t>
      </w:r>
      <w:r w:rsidR="002F61FB" w:rsidRPr="2A054F00">
        <w:rPr>
          <w:rFonts w:ascii="Arial" w:hAnsi="Arial"/>
        </w:rPr>
        <w:t xml:space="preserve">responsible for </w:t>
      </w:r>
      <w:r w:rsidR="005F3DE8" w:rsidRPr="2A054F00">
        <w:rPr>
          <w:rFonts w:ascii="Arial" w:hAnsi="Arial"/>
        </w:rPr>
        <w:t>ensuring that the service is</w:t>
      </w:r>
      <w:r w:rsidR="002F61FB" w:rsidRPr="2A054F00">
        <w:rPr>
          <w:rFonts w:ascii="Arial" w:hAnsi="Arial"/>
        </w:rPr>
        <w:t xml:space="preserve"> </w:t>
      </w:r>
      <w:r w:rsidR="00572D3D" w:rsidRPr="2A054F00">
        <w:rPr>
          <w:rFonts w:ascii="Arial" w:hAnsi="Arial"/>
        </w:rPr>
        <w:t xml:space="preserve">a </w:t>
      </w:r>
      <w:r w:rsidR="002F61FB" w:rsidRPr="2A054F00">
        <w:rPr>
          <w:rFonts w:ascii="Arial" w:hAnsi="Arial"/>
        </w:rPr>
        <w:t xml:space="preserve">user-friendly, non-judgemental, </w:t>
      </w:r>
      <w:r w:rsidR="00572D3D" w:rsidRPr="2A054F00">
        <w:rPr>
          <w:rFonts w:ascii="Arial" w:hAnsi="Arial"/>
        </w:rPr>
        <w:t>person</w:t>
      </w:r>
      <w:r w:rsidR="002F61FB" w:rsidRPr="2A054F00">
        <w:rPr>
          <w:rFonts w:ascii="Arial" w:hAnsi="Arial"/>
        </w:rPr>
        <w:t>-centr</w:t>
      </w:r>
      <w:r w:rsidR="005F3DE8" w:rsidRPr="2A054F00">
        <w:rPr>
          <w:rFonts w:ascii="Arial" w:hAnsi="Arial"/>
        </w:rPr>
        <w:t>ed and</w:t>
      </w:r>
      <w:r w:rsidR="002F61FB" w:rsidRPr="2A054F00">
        <w:rPr>
          <w:rFonts w:ascii="Arial" w:hAnsi="Arial"/>
        </w:rPr>
        <w:t xml:space="preserve"> confidential service.</w:t>
      </w:r>
    </w:p>
    <w:p w14:paraId="069C9CFD" w14:textId="77777777" w:rsidR="00415004" w:rsidRPr="004D3F56" w:rsidRDefault="00415004" w:rsidP="0041500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  <w:tab w:val="right" w:pos="10260"/>
        </w:tabs>
        <w:spacing w:after="0" w:line="240" w:lineRule="auto"/>
        <w:ind w:right="26"/>
        <w:rPr>
          <w:rFonts w:ascii="Arial" w:hAnsi="Arial"/>
          <w:szCs w:val="24"/>
        </w:rPr>
      </w:pPr>
    </w:p>
    <w:p w14:paraId="413F5839" w14:textId="77777777" w:rsidR="00415004" w:rsidRPr="004D3F56" w:rsidRDefault="4BA16FFE" w:rsidP="2A054F00">
      <w:pPr>
        <w:pStyle w:val="BodyText"/>
        <w:numPr>
          <w:ilvl w:val="2"/>
          <w:numId w:val="4"/>
        </w:numPr>
        <w:tabs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  <w:tab w:val="num" w:pos="720"/>
          <w:tab w:val="right" w:pos="10260"/>
        </w:tabs>
        <w:spacing w:after="0" w:line="240" w:lineRule="auto"/>
        <w:ind w:left="720" w:right="26"/>
        <w:rPr>
          <w:rFonts w:ascii="Arial" w:hAnsi="Arial"/>
        </w:rPr>
      </w:pPr>
      <w:r w:rsidRPr="2A054F00">
        <w:rPr>
          <w:rFonts w:ascii="Arial" w:hAnsi="Arial"/>
        </w:rPr>
        <w:t>Pharmacy staff</w:t>
      </w:r>
      <w:r w:rsidR="00415004" w:rsidRPr="2A054F00">
        <w:rPr>
          <w:rFonts w:ascii="Arial" w:hAnsi="Arial"/>
        </w:rPr>
        <w:t xml:space="preserve"> will be responsible for developing and maintaining a close working relationship with the staff of </w:t>
      </w:r>
      <w:r w:rsidR="005F3DE8" w:rsidRPr="2A054F00">
        <w:rPr>
          <w:rFonts w:ascii="Arial" w:hAnsi="Arial"/>
        </w:rPr>
        <w:t xml:space="preserve">the </w:t>
      </w:r>
      <w:r w:rsidR="00415004" w:rsidRPr="2A054F00">
        <w:rPr>
          <w:rFonts w:ascii="Arial" w:hAnsi="Arial"/>
        </w:rPr>
        <w:t>lo</w:t>
      </w:r>
      <w:r w:rsidR="005F3DE8" w:rsidRPr="2A054F00">
        <w:rPr>
          <w:rFonts w:ascii="Arial" w:hAnsi="Arial"/>
        </w:rPr>
        <w:t>cal harm reduction service</w:t>
      </w:r>
      <w:r w:rsidR="00017618" w:rsidRPr="2A054F00">
        <w:rPr>
          <w:rFonts w:ascii="Arial" w:hAnsi="Arial"/>
        </w:rPr>
        <w:t xml:space="preserve"> and all</w:t>
      </w:r>
      <w:r w:rsidR="006A4F3B" w:rsidRPr="2A054F00">
        <w:rPr>
          <w:rFonts w:ascii="Arial" w:hAnsi="Arial"/>
        </w:rPr>
        <w:t xml:space="preserve"> </w:t>
      </w:r>
      <w:r w:rsidR="00572D3D" w:rsidRPr="2A054F00">
        <w:rPr>
          <w:rFonts w:ascii="Arial" w:hAnsi="Arial"/>
        </w:rPr>
        <w:t>Substance</w:t>
      </w:r>
      <w:r w:rsidR="00415004" w:rsidRPr="2A054F00">
        <w:rPr>
          <w:rFonts w:ascii="Arial" w:hAnsi="Arial"/>
        </w:rPr>
        <w:t xml:space="preserve"> Treatment Services. This should include a process to allow information sharing where required</w:t>
      </w:r>
      <w:r w:rsidR="006A4F3B" w:rsidRPr="2A054F00">
        <w:rPr>
          <w:rFonts w:ascii="Arial" w:hAnsi="Arial"/>
        </w:rPr>
        <w:t>.</w:t>
      </w:r>
    </w:p>
    <w:p w14:paraId="36285308" w14:textId="77777777" w:rsidR="00415004" w:rsidRPr="004D3F56" w:rsidRDefault="00415004" w:rsidP="0041500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  <w:tab w:val="right" w:pos="10260"/>
        </w:tabs>
        <w:spacing w:after="0" w:line="240" w:lineRule="auto"/>
        <w:ind w:right="26"/>
        <w:rPr>
          <w:rFonts w:ascii="Arial" w:hAnsi="Arial"/>
          <w:szCs w:val="24"/>
        </w:rPr>
      </w:pPr>
    </w:p>
    <w:p w14:paraId="440628F5" w14:textId="77777777" w:rsidR="00415004" w:rsidRPr="004D3F56" w:rsidRDefault="00415004" w:rsidP="006D2143">
      <w:pPr>
        <w:pStyle w:val="BodyText"/>
        <w:numPr>
          <w:ilvl w:val="2"/>
          <w:numId w:val="4"/>
        </w:numPr>
        <w:tabs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  <w:tab w:val="num" w:pos="720"/>
          <w:tab w:val="right" w:pos="10260"/>
        </w:tabs>
        <w:spacing w:after="0" w:line="240" w:lineRule="auto"/>
        <w:ind w:left="720" w:right="26"/>
        <w:rPr>
          <w:rFonts w:ascii="Arial" w:hAnsi="Arial"/>
          <w:szCs w:val="24"/>
        </w:rPr>
      </w:pPr>
      <w:r w:rsidRPr="004D3F56">
        <w:rPr>
          <w:rFonts w:ascii="Arial" w:hAnsi="Arial"/>
          <w:szCs w:val="24"/>
        </w:rPr>
        <w:t xml:space="preserve">The premises should provide an acceptable level of confidentiality and safety as agreed on a local basis. This should reflect the needs of the </w:t>
      </w:r>
      <w:r w:rsidR="00334699" w:rsidRPr="004D3F56">
        <w:rPr>
          <w:rFonts w:ascii="Arial" w:hAnsi="Arial"/>
          <w:szCs w:val="24"/>
        </w:rPr>
        <w:t>patient</w:t>
      </w:r>
      <w:r w:rsidRPr="004D3F56">
        <w:rPr>
          <w:rFonts w:ascii="Arial" w:hAnsi="Arial"/>
          <w:szCs w:val="24"/>
        </w:rPr>
        <w:t xml:space="preserve"> and other members of the public.</w:t>
      </w:r>
    </w:p>
    <w:p w14:paraId="3B5E0AAF" w14:textId="77777777" w:rsidR="003B310F" w:rsidRPr="004D3F56" w:rsidRDefault="003B310F" w:rsidP="003B310F">
      <w:pPr>
        <w:pStyle w:val="BodyText"/>
        <w:tabs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  <w:tab w:val="num" w:pos="720"/>
          <w:tab w:val="right" w:pos="10260"/>
        </w:tabs>
        <w:spacing w:after="0" w:line="240" w:lineRule="auto"/>
        <w:ind w:right="26"/>
        <w:rPr>
          <w:rFonts w:ascii="Arial" w:hAnsi="Arial"/>
          <w:szCs w:val="24"/>
        </w:rPr>
      </w:pPr>
    </w:p>
    <w:p w14:paraId="21CCA096" w14:textId="77777777" w:rsidR="003B310F" w:rsidRPr="004D3F56" w:rsidRDefault="60F8FD8B" w:rsidP="2A054F00">
      <w:pPr>
        <w:pStyle w:val="BodyText"/>
        <w:numPr>
          <w:ilvl w:val="2"/>
          <w:numId w:val="4"/>
        </w:numPr>
        <w:tabs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  <w:tab w:val="num" w:pos="720"/>
          <w:tab w:val="right" w:pos="10260"/>
        </w:tabs>
        <w:spacing w:after="0" w:line="240" w:lineRule="auto"/>
        <w:ind w:left="720" w:right="26"/>
        <w:rPr>
          <w:rFonts w:ascii="Arial" w:hAnsi="Arial"/>
        </w:rPr>
      </w:pPr>
      <w:r w:rsidRPr="2A054F00">
        <w:rPr>
          <w:rFonts w:ascii="Arial" w:hAnsi="Arial"/>
        </w:rPr>
        <w:lastRenderedPageBreak/>
        <w:t xml:space="preserve">Pharmacy staff </w:t>
      </w:r>
      <w:r w:rsidR="00022256" w:rsidRPr="2A054F00">
        <w:rPr>
          <w:rFonts w:ascii="Arial" w:hAnsi="Arial"/>
        </w:rPr>
        <w:t xml:space="preserve">will provide support, advice and information to </w:t>
      </w:r>
      <w:r w:rsidR="004A7FDF" w:rsidRPr="2A054F00">
        <w:rPr>
          <w:rFonts w:ascii="Arial" w:hAnsi="Arial"/>
        </w:rPr>
        <w:t>patients</w:t>
      </w:r>
      <w:r w:rsidR="00022256" w:rsidRPr="2A054F00">
        <w:rPr>
          <w:rFonts w:ascii="Arial" w:hAnsi="Arial"/>
        </w:rPr>
        <w:t xml:space="preserve"> </w:t>
      </w:r>
      <w:r w:rsidR="00572D3D" w:rsidRPr="2A054F00">
        <w:rPr>
          <w:rFonts w:ascii="Arial" w:hAnsi="Arial"/>
        </w:rPr>
        <w:t xml:space="preserve">and </w:t>
      </w:r>
      <w:r w:rsidR="00526721" w:rsidRPr="2A054F00">
        <w:rPr>
          <w:rFonts w:ascii="Arial" w:hAnsi="Arial"/>
        </w:rPr>
        <w:t>others who</w:t>
      </w:r>
      <w:r w:rsidR="00022256" w:rsidRPr="2A054F00">
        <w:rPr>
          <w:rFonts w:ascii="Arial" w:hAnsi="Arial"/>
        </w:rPr>
        <w:t xml:space="preserve"> use this service, including signposting or referral to other broader health and social support services. These will include:</w:t>
      </w:r>
    </w:p>
    <w:p w14:paraId="42395922" w14:textId="77777777" w:rsidR="003B310F" w:rsidRPr="004D3F56" w:rsidRDefault="003B310F" w:rsidP="003B310F">
      <w:pPr>
        <w:pStyle w:val="BodyText"/>
        <w:numPr>
          <w:ilvl w:val="0"/>
          <w:numId w:val="13"/>
        </w:numPr>
        <w:tabs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  <w:tab w:val="right" w:pos="10260"/>
        </w:tabs>
        <w:spacing w:after="0" w:line="240" w:lineRule="auto"/>
        <w:ind w:right="26"/>
        <w:rPr>
          <w:rFonts w:ascii="Arial" w:hAnsi="Arial"/>
          <w:szCs w:val="24"/>
        </w:rPr>
      </w:pPr>
      <w:r w:rsidRPr="004D3F56">
        <w:rPr>
          <w:rFonts w:ascii="Arial" w:hAnsi="Arial"/>
          <w:szCs w:val="24"/>
        </w:rPr>
        <w:t>Harm Reduction Service drop-ins</w:t>
      </w:r>
    </w:p>
    <w:p w14:paraId="2D1D417F" w14:textId="77777777" w:rsidR="003B310F" w:rsidRPr="004D3F56" w:rsidRDefault="003B310F" w:rsidP="003B310F">
      <w:pPr>
        <w:pStyle w:val="BodyText"/>
        <w:numPr>
          <w:ilvl w:val="0"/>
          <w:numId w:val="13"/>
        </w:numPr>
        <w:tabs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  <w:tab w:val="right" w:pos="10260"/>
        </w:tabs>
        <w:spacing w:after="0" w:line="240" w:lineRule="auto"/>
        <w:ind w:right="26"/>
        <w:rPr>
          <w:rFonts w:ascii="Arial" w:hAnsi="Arial"/>
          <w:szCs w:val="24"/>
        </w:rPr>
      </w:pPr>
      <w:r w:rsidRPr="004D3F56">
        <w:rPr>
          <w:rFonts w:ascii="Arial" w:hAnsi="Arial"/>
          <w:szCs w:val="24"/>
        </w:rPr>
        <w:t>Local drug and alcohol treatment services</w:t>
      </w:r>
    </w:p>
    <w:p w14:paraId="56667E4D" w14:textId="77777777" w:rsidR="003B310F" w:rsidRPr="004D3F56" w:rsidRDefault="003B310F" w:rsidP="003B310F">
      <w:pPr>
        <w:pStyle w:val="BodyText"/>
        <w:numPr>
          <w:ilvl w:val="0"/>
          <w:numId w:val="13"/>
        </w:numPr>
        <w:tabs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  <w:tab w:val="right" w:pos="10260"/>
        </w:tabs>
        <w:spacing w:after="0" w:line="240" w:lineRule="auto"/>
        <w:ind w:right="26"/>
        <w:rPr>
          <w:rFonts w:ascii="Arial" w:hAnsi="Arial"/>
          <w:szCs w:val="24"/>
        </w:rPr>
      </w:pPr>
      <w:r w:rsidRPr="004D3F56">
        <w:rPr>
          <w:rFonts w:ascii="Arial" w:hAnsi="Arial"/>
          <w:szCs w:val="24"/>
        </w:rPr>
        <w:t>Hepatology services for BBV testing and treatment</w:t>
      </w:r>
    </w:p>
    <w:p w14:paraId="35082FA8" w14:textId="77777777" w:rsidR="003B310F" w:rsidRPr="004D3F56" w:rsidRDefault="003B310F" w:rsidP="003B310F">
      <w:pPr>
        <w:pStyle w:val="BodyText"/>
        <w:tabs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  <w:tab w:val="num" w:pos="720"/>
          <w:tab w:val="right" w:pos="10260"/>
        </w:tabs>
        <w:spacing w:after="0" w:line="240" w:lineRule="auto"/>
        <w:ind w:right="26"/>
        <w:rPr>
          <w:rFonts w:ascii="Arial" w:hAnsi="Arial"/>
          <w:szCs w:val="24"/>
        </w:rPr>
      </w:pPr>
    </w:p>
    <w:p w14:paraId="16191826" w14:textId="77777777" w:rsidR="003B310F" w:rsidRPr="004D3F56" w:rsidRDefault="003B310F" w:rsidP="006D2143">
      <w:pPr>
        <w:pStyle w:val="BodyText"/>
        <w:numPr>
          <w:ilvl w:val="2"/>
          <w:numId w:val="4"/>
        </w:numPr>
        <w:tabs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  <w:tab w:val="num" w:pos="720"/>
          <w:tab w:val="right" w:pos="10260"/>
        </w:tabs>
        <w:spacing w:after="0" w:line="240" w:lineRule="auto"/>
        <w:ind w:left="720" w:right="26"/>
        <w:rPr>
          <w:rFonts w:ascii="Arial" w:hAnsi="Arial"/>
          <w:szCs w:val="24"/>
        </w:rPr>
      </w:pPr>
      <w:r w:rsidRPr="004D3F56">
        <w:rPr>
          <w:rFonts w:ascii="Arial" w:hAnsi="Arial"/>
          <w:szCs w:val="24"/>
        </w:rPr>
        <w:t xml:space="preserve">A standard operating procedure should be in place in the pharmacy </w:t>
      </w:r>
      <w:r w:rsidR="00B03B33" w:rsidRPr="004D3F56">
        <w:rPr>
          <w:rFonts w:ascii="Arial" w:hAnsi="Arial"/>
          <w:szCs w:val="24"/>
        </w:rPr>
        <w:t>to</w:t>
      </w:r>
      <w:r w:rsidRPr="004D3F56">
        <w:rPr>
          <w:rFonts w:ascii="Arial" w:hAnsi="Arial"/>
          <w:szCs w:val="24"/>
        </w:rPr>
        <w:t xml:space="preserve"> cover all aspects of service provision.</w:t>
      </w:r>
    </w:p>
    <w:p w14:paraId="5BC034A8" w14:textId="77777777" w:rsidR="003B310F" w:rsidRPr="004D3F56" w:rsidRDefault="003B310F" w:rsidP="003B310F">
      <w:pPr>
        <w:pStyle w:val="BodyText"/>
        <w:tabs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  <w:tab w:val="num" w:pos="720"/>
          <w:tab w:val="right" w:pos="10260"/>
        </w:tabs>
        <w:spacing w:after="0" w:line="240" w:lineRule="auto"/>
        <w:ind w:right="26"/>
        <w:rPr>
          <w:rFonts w:ascii="Arial" w:hAnsi="Arial"/>
          <w:szCs w:val="24"/>
        </w:rPr>
      </w:pPr>
    </w:p>
    <w:p w14:paraId="77B0FC7A" w14:textId="77777777" w:rsidR="00420F19" w:rsidRPr="004D3F56" w:rsidRDefault="00420F19" w:rsidP="2A054F00">
      <w:pPr>
        <w:pStyle w:val="BodyText"/>
        <w:numPr>
          <w:ilvl w:val="2"/>
          <w:numId w:val="4"/>
        </w:numPr>
        <w:tabs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  <w:tab w:val="num" w:pos="720"/>
          <w:tab w:val="right" w:pos="10260"/>
        </w:tabs>
        <w:spacing w:after="0" w:line="240" w:lineRule="auto"/>
        <w:ind w:left="720" w:right="26"/>
        <w:rPr>
          <w:rFonts w:ascii="Arial" w:hAnsi="Arial"/>
        </w:rPr>
      </w:pPr>
      <w:r w:rsidRPr="2A054F00">
        <w:rPr>
          <w:rFonts w:ascii="Arial" w:hAnsi="Arial"/>
        </w:rPr>
        <w:t xml:space="preserve">The </w:t>
      </w:r>
      <w:r w:rsidR="005533D0" w:rsidRPr="2A054F00">
        <w:rPr>
          <w:rFonts w:ascii="Arial" w:hAnsi="Arial"/>
        </w:rPr>
        <w:t>pharmacist</w:t>
      </w:r>
      <w:r w:rsidR="00D36D0D" w:rsidRPr="2A054F00">
        <w:rPr>
          <w:rFonts w:ascii="Arial" w:hAnsi="Arial"/>
        </w:rPr>
        <w:t xml:space="preserve"> will ensure that the pharmacy staff consider and, where appropriate, act</w:t>
      </w:r>
      <w:r w:rsidRPr="2A054F00">
        <w:rPr>
          <w:rFonts w:ascii="Arial" w:hAnsi="Arial"/>
        </w:rPr>
        <w:t xml:space="preserve"> on any child protection issues </w:t>
      </w:r>
      <w:r w:rsidR="00963F13" w:rsidRPr="2A054F00">
        <w:rPr>
          <w:rFonts w:ascii="Arial" w:hAnsi="Arial"/>
        </w:rPr>
        <w:t xml:space="preserve">coming to their attention </w:t>
      </w:r>
      <w:r w:rsidR="04F0E094" w:rsidRPr="2A054F00">
        <w:rPr>
          <w:rFonts w:ascii="Arial" w:hAnsi="Arial"/>
        </w:rPr>
        <w:t>because of</w:t>
      </w:r>
      <w:r w:rsidRPr="2A054F00">
        <w:rPr>
          <w:rFonts w:ascii="Arial" w:hAnsi="Arial"/>
        </w:rPr>
        <w:t xml:space="preserve"> providing the service.</w:t>
      </w:r>
    </w:p>
    <w:p w14:paraId="5BD2C04A" w14:textId="77777777" w:rsidR="00415004" w:rsidRPr="004D3F56" w:rsidRDefault="00415004" w:rsidP="006202AC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  <w:tab w:val="right" w:pos="10260"/>
        </w:tabs>
        <w:spacing w:after="0" w:line="240" w:lineRule="auto"/>
        <w:ind w:right="26"/>
        <w:rPr>
          <w:rFonts w:ascii="Arial" w:hAnsi="Arial"/>
          <w:szCs w:val="24"/>
        </w:rPr>
      </w:pPr>
    </w:p>
    <w:p w14:paraId="3F27CD58" w14:textId="77777777" w:rsidR="006202AC" w:rsidRPr="004D3F56" w:rsidRDefault="00017618" w:rsidP="006D2143">
      <w:pPr>
        <w:pStyle w:val="BodyText"/>
        <w:numPr>
          <w:ilvl w:val="1"/>
          <w:numId w:val="4"/>
        </w:numPr>
        <w:tabs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  <w:tab w:val="num" w:pos="720"/>
          <w:tab w:val="right" w:pos="10260"/>
        </w:tabs>
        <w:spacing w:after="0" w:line="240" w:lineRule="auto"/>
        <w:ind w:left="720" w:right="26"/>
        <w:rPr>
          <w:rFonts w:ascii="Arial" w:hAnsi="Arial"/>
          <w:b/>
          <w:i/>
          <w:szCs w:val="24"/>
        </w:rPr>
      </w:pPr>
      <w:r w:rsidRPr="004D3F56">
        <w:rPr>
          <w:rFonts w:ascii="Arial" w:hAnsi="Arial"/>
          <w:b/>
          <w:i/>
          <w:szCs w:val="24"/>
        </w:rPr>
        <w:t>Naloxone Supply</w:t>
      </w:r>
    </w:p>
    <w:p w14:paraId="74FD8979" w14:textId="77777777" w:rsidR="006202AC" w:rsidRPr="004D3F56" w:rsidRDefault="006202AC" w:rsidP="006202AC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  <w:tab w:val="right" w:pos="10260"/>
        </w:tabs>
        <w:spacing w:after="0" w:line="240" w:lineRule="auto"/>
        <w:ind w:right="26"/>
        <w:rPr>
          <w:rFonts w:ascii="Arial" w:hAnsi="Arial"/>
          <w:szCs w:val="24"/>
        </w:rPr>
      </w:pPr>
    </w:p>
    <w:p w14:paraId="3D8FE55D" w14:textId="77777777" w:rsidR="00A32068" w:rsidRPr="004D3F56" w:rsidRDefault="002B018F" w:rsidP="2A054F00">
      <w:pPr>
        <w:pStyle w:val="BodyText"/>
        <w:numPr>
          <w:ilvl w:val="2"/>
          <w:numId w:val="4"/>
        </w:numPr>
        <w:tabs>
          <w:tab w:val="clear" w:pos="1440"/>
          <w:tab w:val="clear" w:pos="2880"/>
          <w:tab w:val="clear" w:pos="4680"/>
          <w:tab w:val="clear" w:pos="5400"/>
          <w:tab w:val="clear" w:pos="9000"/>
          <w:tab w:val="right" w:pos="10260"/>
        </w:tabs>
        <w:spacing w:after="0" w:line="240" w:lineRule="auto"/>
        <w:ind w:left="737" w:right="26"/>
        <w:rPr>
          <w:rFonts w:ascii="Arial" w:hAnsi="Arial"/>
        </w:rPr>
      </w:pPr>
      <w:r w:rsidRPr="2A054F00">
        <w:rPr>
          <w:rFonts w:ascii="Arial" w:hAnsi="Arial"/>
        </w:rPr>
        <w:t>The pharmacy</w:t>
      </w:r>
      <w:r w:rsidR="00C3226B" w:rsidRPr="2A054F00">
        <w:rPr>
          <w:rFonts w:ascii="Arial" w:hAnsi="Arial"/>
        </w:rPr>
        <w:t xml:space="preserve"> will provide </w:t>
      </w:r>
      <w:r w:rsidR="00B03B33" w:rsidRPr="2A054F00">
        <w:rPr>
          <w:rFonts w:ascii="Arial" w:hAnsi="Arial"/>
        </w:rPr>
        <w:t>a</w:t>
      </w:r>
      <w:r w:rsidR="00C3226B" w:rsidRPr="2A054F00">
        <w:rPr>
          <w:rFonts w:ascii="Arial" w:hAnsi="Arial"/>
        </w:rPr>
        <w:t xml:space="preserve"> supply of ‘take home naloxone’ </w:t>
      </w:r>
      <w:r w:rsidR="00526721" w:rsidRPr="2A054F00">
        <w:rPr>
          <w:rFonts w:ascii="Arial" w:hAnsi="Arial"/>
        </w:rPr>
        <w:t>as outlined in the NHS Forth Valley Take Home Naloxone Competency Framework</w:t>
      </w:r>
    </w:p>
    <w:p w14:paraId="545EE4BF" w14:textId="77777777" w:rsidR="00693E1E" w:rsidRPr="004D3F56" w:rsidRDefault="00693E1E" w:rsidP="00693E1E">
      <w:pPr>
        <w:pStyle w:val="BodyText"/>
        <w:tabs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  <w:tab w:val="right" w:pos="10260"/>
        </w:tabs>
        <w:spacing w:after="0" w:line="240" w:lineRule="auto"/>
        <w:ind w:left="360" w:right="26"/>
        <w:rPr>
          <w:rFonts w:ascii="Arial" w:hAnsi="Arial"/>
          <w:szCs w:val="24"/>
        </w:rPr>
      </w:pPr>
    </w:p>
    <w:p w14:paraId="577A438F" w14:textId="77777777" w:rsidR="00693E1E" w:rsidRPr="004D3F56" w:rsidRDefault="002B018F" w:rsidP="2A054F00">
      <w:pPr>
        <w:pStyle w:val="BodyText"/>
        <w:numPr>
          <w:ilvl w:val="2"/>
          <w:numId w:val="4"/>
        </w:numPr>
        <w:tabs>
          <w:tab w:val="clear" w:pos="1440"/>
          <w:tab w:val="clear" w:pos="2880"/>
          <w:tab w:val="clear" w:pos="4680"/>
          <w:tab w:val="clear" w:pos="5400"/>
          <w:tab w:val="clear" w:pos="9000"/>
          <w:tab w:val="right" w:pos="10260"/>
        </w:tabs>
        <w:spacing w:after="0" w:line="240" w:lineRule="auto"/>
        <w:ind w:left="680" w:right="26"/>
        <w:rPr>
          <w:rFonts w:ascii="Arial" w:hAnsi="Arial" w:cs="Arial"/>
        </w:rPr>
      </w:pPr>
      <w:proofErr w:type="spellStart"/>
      <w:r w:rsidRPr="2A054F00">
        <w:rPr>
          <w:rFonts w:ascii="Arial" w:hAnsi="Arial" w:cs="Arial"/>
        </w:rPr>
        <w:t>Prenoxa</w:t>
      </w:r>
      <w:r w:rsidR="00963F13" w:rsidRPr="2A054F00">
        <w:rPr>
          <w:rFonts w:ascii="Arial" w:hAnsi="Arial" w:cs="Arial"/>
        </w:rPr>
        <w:t>d</w:t>
      </w:r>
      <w:proofErr w:type="spellEnd"/>
      <w:r w:rsidR="00963F13" w:rsidRPr="2A054F00">
        <w:rPr>
          <w:rFonts w:ascii="Arial" w:hAnsi="Arial" w:cs="Arial"/>
        </w:rPr>
        <w:t>®</w:t>
      </w:r>
      <w:r w:rsidR="00693E1E" w:rsidRPr="2A054F00">
        <w:rPr>
          <w:rFonts w:ascii="Arial" w:hAnsi="Arial" w:cs="Arial"/>
        </w:rPr>
        <w:t xml:space="preserve"> is first line </w:t>
      </w:r>
      <w:r w:rsidR="00963F13" w:rsidRPr="2A054F00">
        <w:rPr>
          <w:rFonts w:ascii="Arial" w:hAnsi="Arial" w:cs="Arial"/>
        </w:rPr>
        <w:t xml:space="preserve">choice for Take Home Naloxone </w:t>
      </w:r>
      <w:r w:rsidR="00693E1E" w:rsidRPr="2A054F00">
        <w:rPr>
          <w:rFonts w:ascii="Arial" w:hAnsi="Arial" w:cs="Arial"/>
        </w:rPr>
        <w:t xml:space="preserve">within NHS Forth Valley. </w:t>
      </w:r>
      <w:proofErr w:type="spellStart"/>
      <w:r w:rsidR="00693E1E" w:rsidRPr="2A054F00">
        <w:rPr>
          <w:rFonts w:ascii="Arial" w:hAnsi="Arial" w:cs="Arial"/>
        </w:rPr>
        <w:t>Nyxoid</w:t>
      </w:r>
      <w:proofErr w:type="spellEnd"/>
      <w:r w:rsidR="00693E1E" w:rsidRPr="2A054F00">
        <w:rPr>
          <w:rFonts w:ascii="Arial" w:hAnsi="Arial" w:cs="Arial"/>
        </w:rPr>
        <w:t xml:space="preserve">® is an intranasal formulation and is </w:t>
      </w:r>
      <w:r w:rsidR="00E71B7E">
        <w:rPr>
          <w:rFonts w:ascii="Arial" w:hAnsi="Arial" w:cs="Arial"/>
        </w:rPr>
        <w:t>considered second line treatment</w:t>
      </w:r>
      <w:r w:rsidR="00E71B7E" w:rsidRPr="2A054F00">
        <w:rPr>
          <w:rFonts w:ascii="Arial" w:hAnsi="Arial" w:cs="Arial"/>
        </w:rPr>
        <w:t xml:space="preserve"> </w:t>
      </w:r>
      <w:r w:rsidR="00693E1E" w:rsidRPr="2A054F00">
        <w:rPr>
          <w:rFonts w:ascii="Arial" w:hAnsi="Arial" w:cs="Arial"/>
        </w:rPr>
        <w:t xml:space="preserve">option where there is a needle phobia or </w:t>
      </w:r>
      <w:r w:rsidR="00E71B7E">
        <w:rPr>
          <w:rFonts w:ascii="Arial" w:hAnsi="Arial" w:cs="Arial"/>
        </w:rPr>
        <w:t>for families or friends where preferred.</w:t>
      </w:r>
    </w:p>
    <w:p w14:paraId="087EAC6E" w14:textId="77777777" w:rsidR="00693E1E" w:rsidRPr="004D3F56" w:rsidRDefault="00693E1E" w:rsidP="00693E1E">
      <w:pPr>
        <w:pStyle w:val="ListParagraph"/>
        <w:rPr>
          <w:rFonts w:ascii="Arial" w:hAnsi="Arial" w:cs="Arial"/>
          <w:szCs w:val="24"/>
        </w:rPr>
      </w:pPr>
    </w:p>
    <w:p w14:paraId="7EA9A584" w14:textId="0E0BF7BF" w:rsidR="00676D52" w:rsidRPr="004D3F56" w:rsidRDefault="00C3226B" w:rsidP="2A054F00">
      <w:pPr>
        <w:pStyle w:val="BodyText"/>
        <w:numPr>
          <w:ilvl w:val="2"/>
          <w:numId w:val="4"/>
        </w:numPr>
        <w:tabs>
          <w:tab w:val="clear" w:pos="1440"/>
          <w:tab w:val="clear" w:pos="2880"/>
          <w:tab w:val="clear" w:pos="4680"/>
          <w:tab w:val="clear" w:pos="5400"/>
          <w:tab w:val="clear" w:pos="9000"/>
          <w:tab w:val="right" w:pos="10260"/>
        </w:tabs>
        <w:spacing w:after="0" w:line="240" w:lineRule="auto"/>
        <w:ind w:left="680" w:right="26"/>
        <w:rPr>
          <w:rFonts w:ascii="Arial" w:hAnsi="Arial" w:cs="Arial"/>
        </w:rPr>
      </w:pPr>
      <w:r w:rsidRPr="2A054F00">
        <w:rPr>
          <w:rFonts w:ascii="Arial" w:hAnsi="Arial"/>
        </w:rPr>
        <w:t xml:space="preserve">The </w:t>
      </w:r>
      <w:r w:rsidR="00A32068" w:rsidRPr="2A054F00">
        <w:rPr>
          <w:rFonts w:ascii="Arial" w:hAnsi="Arial"/>
        </w:rPr>
        <w:t xml:space="preserve">Community Pharmacy </w:t>
      </w:r>
      <w:r w:rsidRPr="2A054F00">
        <w:rPr>
          <w:rFonts w:ascii="Arial" w:hAnsi="Arial"/>
        </w:rPr>
        <w:t>will be responsible for ordering stock</w:t>
      </w:r>
      <w:r w:rsidR="00676D52" w:rsidRPr="2A054F00">
        <w:rPr>
          <w:rFonts w:ascii="Arial" w:hAnsi="Arial"/>
        </w:rPr>
        <w:t xml:space="preserve"> from </w:t>
      </w:r>
      <w:r w:rsidR="55343507" w:rsidRPr="2A054F00">
        <w:rPr>
          <w:rFonts w:ascii="Arial" w:hAnsi="Arial"/>
        </w:rPr>
        <w:t xml:space="preserve">Orion </w:t>
      </w:r>
      <w:r w:rsidR="00676D52" w:rsidRPr="2A054F00">
        <w:rPr>
          <w:rFonts w:ascii="Arial" w:hAnsi="Arial"/>
        </w:rPr>
        <w:t>via their website</w:t>
      </w:r>
      <w:r w:rsidRPr="2A054F00">
        <w:rPr>
          <w:rFonts w:ascii="Arial" w:hAnsi="Arial"/>
        </w:rPr>
        <w:t xml:space="preserve"> and maintaining adeq</w:t>
      </w:r>
      <w:r w:rsidR="00572D3D" w:rsidRPr="2A054F00">
        <w:rPr>
          <w:rFonts w:ascii="Arial" w:hAnsi="Arial"/>
        </w:rPr>
        <w:t xml:space="preserve">uate stock levels. </w:t>
      </w:r>
    </w:p>
    <w:p w14:paraId="4D3FA393" w14:textId="77777777" w:rsidR="00676D52" w:rsidRPr="004D3F56" w:rsidRDefault="00676D52" w:rsidP="00676D52">
      <w:pPr>
        <w:pStyle w:val="ListParagraph"/>
      </w:pPr>
    </w:p>
    <w:p w14:paraId="1D732A87" w14:textId="77777777" w:rsidR="00C3226B" w:rsidRPr="004D3F56" w:rsidRDefault="00676D52" w:rsidP="00693E1E">
      <w:pPr>
        <w:pStyle w:val="BodyText"/>
        <w:numPr>
          <w:ilvl w:val="2"/>
          <w:numId w:val="4"/>
        </w:numPr>
        <w:tabs>
          <w:tab w:val="clear" w:pos="1440"/>
          <w:tab w:val="clear" w:pos="2880"/>
          <w:tab w:val="clear" w:pos="4680"/>
          <w:tab w:val="clear" w:pos="5400"/>
          <w:tab w:val="clear" w:pos="9000"/>
          <w:tab w:val="right" w:pos="10260"/>
        </w:tabs>
        <w:spacing w:after="0" w:line="240" w:lineRule="auto"/>
        <w:ind w:left="680" w:right="26"/>
        <w:rPr>
          <w:rFonts w:ascii="Arial" w:hAnsi="Arial" w:cs="Arial"/>
          <w:szCs w:val="24"/>
        </w:rPr>
      </w:pPr>
      <w:r w:rsidRPr="004D3F56">
        <w:rPr>
          <w:rFonts w:ascii="Arial" w:hAnsi="Arial" w:cs="Arial"/>
        </w:rPr>
        <w:t>Community Pharmacies should send a copy of the order invoice along with the claim form to Primary Care Contractor Services to ensure payment reimbursement.</w:t>
      </w:r>
    </w:p>
    <w:p w14:paraId="663334A3" w14:textId="77777777" w:rsidR="00C3226B" w:rsidRPr="004D3F56" w:rsidRDefault="00C3226B" w:rsidP="00C3226B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  <w:tab w:val="right" w:pos="10260"/>
        </w:tabs>
        <w:spacing w:after="0" w:line="240" w:lineRule="auto"/>
        <w:ind w:right="26"/>
        <w:rPr>
          <w:rFonts w:ascii="Arial" w:hAnsi="Arial"/>
          <w:szCs w:val="24"/>
        </w:rPr>
      </w:pPr>
    </w:p>
    <w:p w14:paraId="557748E0" w14:textId="77777777" w:rsidR="002F61FB" w:rsidRPr="004D3F56" w:rsidRDefault="002F61FB" w:rsidP="007F781A">
      <w:pPr>
        <w:pStyle w:val="BodyText"/>
        <w:tabs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  <w:tab w:val="right" w:pos="10260"/>
        </w:tabs>
        <w:spacing w:after="0" w:line="240" w:lineRule="auto"/>
        <w:ind w:left="720" w:right="26"/>
        <w:rPr>
          <w:rFonts w:ascii="Arial" w:hAnsi="Arial"/>
          <w:szCs w:val="24"/>
        </w:rPr>
      </w:pPr>
    </w:p>
    <w:p w14:paraId="5C339649" w14:textId="77777777" w:rsidR="007F781A" w:rsidRPr="004D3F56" w:rsidRDefault="007F781A" w:rsidP="002F61FB">
      <w:pPr>
        <w:pStyle w:val="BodyText"/>
        <w:tabs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  <w:tab w:val="right" w:pos="10260"/>
        </w:tabs>
        <w:spacing w:after="0" w:line="240" w:lineRule="auto"/>
        <w:ind w:right="26"/>
        <w:rPr>
          <w:rFonts w:ascii="Arial" w:hAnsi="Arial"/>
          <w:szCs w:val="24"/>
        </w:rPr>
      </w:pPr>
    </w:p>
    <w:p w14:paraId="4219515A" w14:textId="77777777" w:rsidR="006202AC" w:rsidRPr="004D3F56" w:rsidRDefault="004A7FDF" w:rsidP="006D2143">
      <w:pPr>
        <w:pStyle w:val="BodyText"/>
        <w:numPr>
          <w:ilvl w:val="1"/>
          <w:numId w:val="4"/>
        </w:numPr>
        <w:tabs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  <w:tab w:val="num" w:pos="720"/>
          <w:tab w:val="right" w:pos="10260"/>
        </w:tabs>
        <w:spacing w:after="0" w:line="240" w:lineRule="auto"/>
        <w:ind w:left="720" w:right="26"/>
        <w:rPr>
          <w:rFonts w:ascii="Arial" w:hAnsi="Arial"/>
          <w:b/>
          <w:i/>
          <w:szCs w:val="24"/>
        </w:rPr>
      </w:pPr>
      <w:r w:rsidRPr="004D3F56">
        <w:rPr>
          <w:rFonts w:ascii="Arial" w:hAnsi="Arial"/>
          <w:b/>
          <w:i/>
          <w:szCs w:val="24"/>
        </w:rPr>
        <w:t xml:space="preserve">Training, </w:t>
      </w:r>
      <w:r w:rsidR="006202AC" w:rsidRPr="004D3F56">
        <w:rPr>
          <w:rFonts w:ascii="Arial" w:hAnsi="Arial"/>
          <w:b/>
          <w:i/>
          <w:szCs w:val="24"/>
        </w:rPr>
        <w:t>Assessment &amp; Information</w:t>
      </w:r>
    </w:p>
    <w:p w14:paraId="6052B393" w14:textId="77777777" w:rsidR="00022256" w:rsidRPr="004D3F56" w:rsidRDefault="00022256" w:rsidP="00022256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  <w:tab w:val="right" w:pos="10260"/>
        </w:tabs>
        <w:spacing w:after="0" w:line="240" w:lineRule="auto"/>
        <w:ind w:right="26"/>
        <w:rPr>
          <w:rFonts w:ascii="Arial" w:hAnsi="Arial"/>
          <w:b/>
          <w:i/>
          <w:szCs w:val="24"/>
        </w:rPr>
      </w:pPr>
    </w:p>
    <w:p w14:paraId="5FBFEBFC" w14:textId="77777777" w:rsidR="002E735A" w:rsidRPr="004D3F56" w:rsidRDefault="00022256" w:rsidP="2A054F00">
      <w:pPr>
        <w:pStyle w:val="BodyText"/>
        <w:tabs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  <w:tab w:val="right" w:pos="10260"/>
        </w:tabs>
        <w:spacing w:after="0" w:line="240" w:lineRule="auto"/>
        <w:ind w:left="720" w:right="26" w:hanging="720"/>
        <w:rPr>
          <w:rFonts w:ascii="Arial" w:hAnsi="Arial"/>
        </w:rPr>
      </w:pPr>
      <w:r w:rsidRPr="2A054F00">
        <w:rPr>
          <w:rFonts w:ascii="Arial" w:hAnsi="Arial"/>
        </w:rPr>
        <w:t>2.3.1</w:t>
      </w:r>
      <w:r>
        <w:tab/>
      </w:r>
      <w:r w:rsidRPr="2A054F00">
        <w:rPr>
          <w:rFonts w:ascii="Arial" w:hAnsi="Arial"/>
        </w:rPr>
        <w:t xml:space="preserve">All </w:t>
      </w:r>
      <w:r w:rsidR="00963F13" w:rsidRPr="2A054F00">
        <w:rPr>
          <w:rFonts w:ascii="Arial" w:hAnsi="Arial"/>
        </w:rPr>
        <w:t xml:space="preserve">people </w:t>
      </w:r>
      <w:r w:rsidRPr="2A054F00">
        <w:rPr>
          <w:rFonts w:ascii="Arial" w:hAnsi="Arial"/>
        </w:rPr>
        <w:t xml:space="preserve">attending the service for the first time should be welcomed and </w:t>
      </w:r>
      <w:r w:rsidR="004A7FDF" w:rsidRPr="2A054F00">
        <w:rPr>
          <w:rFonts w:ascii="Arial" w:hAnsi="Arial"/>
        </w:rPr>
        <w:t>provided</w:t>
      </w:r>
      <w:r w:rsidRPr="2A054F00">
        <w:rPr>
          <w:rFonts w:ascii="Arial" w:hAnsi="Arial"/>
        </w:rPr>
        <w:t xml:space="preserve"> information about </w:t>
      </w:r>
      <w:r w:rsidR="002E735A" w:rsidRPr="2A054F00">
        <w:rPr>
          <w:rFonts w:ascii="Arial" w:hAnsi="Arial"/>
        </w:rPr>
        <w:t xml:space="preserve">the </w:t>
      </w:r>
      <w:r w:rsidR="00963F13" w:rsidRPr="2A054F00">
        <w:rPr>
          <w:rFonts w:ascii="Arial" w:hAnsi="Arial"/>
        </w:rPr>
        <w:t>Take Home N</w:t>
      </w:r>
      <w:r w:rsidR="002E735A" w:rsidRPr="2A054F00">
        <w:rPr>
          <w:rFonts w:ascii="Arial" w:hAnsi="Arial"/>
        </w:rPr>
        <w:t>aloxone programme</w:t>
      </w:r>
      <w:r w:rsidRPr="2A054F00">
        <w:rPr>
          <w:rFonts w:ascii="Arial" w:hAnsi="Arial"/>
        </w:rPr>
        <w:t xml:space="preserve"> to ensure their needs are met. </w:t>
      </w:r>
      <w:r w:rsidR="004A7FDF" w:rsidRPr="2A054F00">
        <w:rPr>
          <w:rFonts w:ascii="Arial" w:hAnsi="Arial"/>
        </w:rPr>
        <w:t>The following elements should be discussed</w:t>
      </w:r>
      <w:r w:rsidR="002E735A" w:rsidRPr="2A054F00">
        <w:rPr>
          <w:rFonts w:ascii="Arial" w:hAnsi="Arial"/>
        </w:rPr>
        <w:t>:</w:t>
      </w:r>
    </w:p>
    <w:p w14:paraId="60CD1DBA" w14:textId="77777777" w:rsidR="002E735A" w:rsidRPr="004D3F56" w:rsidRDefault="002E735A" w:rsidP="002E735A">
      <w:pPr>
        <w:pStyle w:val="BodyText"/>
        <w:numPr>
          <w:ilvl w:val="0"/>
          <w:numId w:val="14"/>
        </w:numPr>
        <w:tabs>
          <w:tab w:val="clear" w:pos="1440"/>
          <w:tab w:val="clear" w:pos="1500"/>
          <w:tab w:val="clear" w:pos="2160"/>
          <w:tab w:val="clear" w:pos="2880"/>
          <w:tab w:val="clear" w:pos="4680"/>
          <w:tab w:val="clear" w:pos="5400"/>
          <w:tab w:val="clear" w:pos="9000"/>
          <w:tab w:val="num" w:pos="1080"/>
          <w:tab w:val="right" w:pos="10260"/>
        </w:tabs>
        <w:spacing w:after="0" w:line="240" w:lineRule="auto"/>
        <w:ind w:right="26"/>
        <w:rPr>
          <w:rFonts w:ascii="Arial" w:hAnsi="Arial"/>
          <w:szCs w:val="24"/>
        </w:rPr>
      </w:pPr>
      <w:r w:rsidRPr="004D3F56">
        <w:rPr>
          <w:rFonts w:ascii="Arial" w:hAnsi="Arial"/>
          <w:szCs w:val="24"/>
        </w:rPr>
        <w:t xml:space="preserve">risks and signs of opiate overdose </w:t>
      </w:r>
    </w:p>
    <w:p w14:paraId="37FA5A16" w14:textId="77777777" w:rsidR="002B6E7E" w:rsidRPr="004D3F56" w:rsidRDefault="002B6E7E" w:rsidP="002E735A">
      <w:pPr>
        <w:pStyle w:val="BodyText"/>
        <w:numPr>
          <w:ilvl w:val="0"/>
          <w:numId w:val="14"/>
        </w:numPr>
        <w:tabs>
          <w:tab w:val="clear" w:pos="1440"/>
          <w:tab w:val="clear" w:pos="1500"/>
          <w:tab w:val="clear" w:pos="2160"/>
          <w:tab w:val="clear" w:pos="2880"/>
          <w:tab w:val="clear" w:pos="4680"/>
          <w:tab w:val="clear" w:pos="5400"/>
          <w:tab w:val="clear" w:pos="9000"/>
          <w:tab w:val="num" w:pos="1080"/>
          <w:tab w:val="right" w:pos="10260"/>
        </w:tabs>
        <w:spacing w:after="0" w:line="240" w:lineRule="auto"/>
        <w:ind w:right="26"/>
        <w:rPr>
          <w:rFonts w:ascii="Arial" w:hAnsi="Arial"/>
          <w:szCs w:val="24"/>
        </w:rPr>
      </w:pPr>
      <w:r w:rsidRPr="004D3F56">
        <w:rPr>
          <w:rFonts w:ascii="Arial" w:hAnsi="Arial"/>
          <w:szCs w:val="24"/>
        </w:rPr>
        <w:t>safe storage of naloxone</w:t>
      </w:r>
    </w:p>
    <w:p w14:paraId="1A5EDEF4" w14:textId="77777777" w:rsidR="002E735A" w:rsidRPr="004D3F56" w:rsidRDefault="002E735A" w:rsidP="002E735A">
      <w:pPr>
        <w:pStyle w:val="BodyText"/>
        <w:numPr>
          <w:ilvl w:val="0"/>
          <w:numId w:val="14"/>
        </w:numPr>
        <w:tabs>
          <w:tab w:val="clear" w:pos="1440"/>
          <w:tab w:val="clear" w:pos="1500"/>
          <w:tab w:val="clear" w:pos="2160"/>
          <w:tab w:val="clear" w:pos="2880"/>
          <w:tab w:val="clear" w:pos="4680"/>
          <w:tab w:val="clear" w:pos="5400"/>
          <w:tab w:val="clear" w:pos="9000"/>
          <w:tab w:val="num" w:pos="1080"/>
          <w:tab w:val="right" w:pos="10260"/>
        </w:tabs>
        <w:spacing w:after="0" w:line="240" w:lineRule="auto"/>
        <w:ind w:right="26"/>
        <w:rPr>
          <w:rFonts w:ascii="Arial" w:hAnsi="Arial"/>
          <w:szCs w:val="24"/>
        </w:rPr>
      </w:pPr>
      <w:r w:rsidRPr="004D3F56">
        <w:rPr>
          <w:rFonts w:ascii="Arial" w:hAnsi="Arial"/>
          <w:szCs w:val="24"/>
        </w:rPr>
        <w:t>basic life support</w:t>
      </w:r>
    </w:p>
    <w:p w14:paraId="449BEBC4" w14:textId="77777777" w:rsidR="002E735A" w:rsidRPr="004D3F56" w:rsidRDefault="002B6E7E" w:rsidP="002E735A">
      <w:pPr>
        <w:pStyle w:val="BodyText"/>
        <w:numPr>
          <w:ilvl w:val="0"/>
          <w:numId w:val="14"/>
        </w:numPr>
        <w:tabs>
          <w:tab w:val="clear" w:pos="1440"/>
          <w:tab w:val="clear" w:pos="1500"/>
          <w:tab w:val="clear" w:pos="2160"/>
          <w:tab w:val="clear" w:pos="2880"/>
          <w:tab w:val="clear" w:pos="4680"/>
          <w:tab w:val="clear" w:pos="5400"/>
          <w:tab w:val="clear" w:pos="9000"/>
          <w:tab w:val="num" w:pos="1080"/>
          <w:tab w:val="right" w:pos="10260"/>
        </w:tabs>
        <w:spacing w:after="0" w:line="240" w:lineRule="auto"/>
        <w:ind w:right="26"/>
        <w:rPr>
          <w:rFonts w:ascii="Arial" w:hAnsi="Arial"/>
          <w:szCs w:val="24"/>
        </w:rPr>
      </w:pPr>
      <w:r w:rsidRPr="004D3F56">
        <w:rPr>
          <w:rFonts w:ascii="Arial" w:hAnsi="Arial"/>
          <w:szCs w:val="24"/>
        </w:rPr>
        <w:t>naloxone mechanism of action and how to administer</w:t>
      </w:r>
    </w:p>
    <w:p w14:paraId="2CB08FBA" w14:textId="77777777" w:rsidR="002B6E7E" w:rsidRPr="004D3F56" w:rsidRDefault="002B6E7E" w:rsidP="002E735A">
      <w:pPr>
        <w:pStyle w:val="BodyText"/>
        <w:numPr>
          <w:ilvl w:val="0"/>
          <w:numId w:val="14"/>
        </w:numPr>
        <w:tabs>
          <w:tab w:val="clear" w:pos="1440"/>
          <w:tab w:val="clear" w:pos="1500"/>
          <w:tab w:val="clear" w:pos="2160"/>
          <w:tab w:val="clear" w:pos="2880"/>
          <w:tab w:val="clear" w:pos="4680"/>
          <w:tab w:val="clear" w:pos="5400"/>
          <w:tab w:val="clear" w:pos="9000"/>
          <w:tab w:val="num" w:pos="1080"/>
          <w:tab w:val="right" w:pos="10260"/>
        </w:tabs>
        <w:spacing w:after="0" w:line="240" w:lineRule="auto"/>
        <w:ind w:right="26"/>
        <w:rPr>
          <w:rFonts w:ascii="Arial" w:hAnsi="Arial"/>
          <w:szCs w:val="24"/>
        </w:rPr>
      </w:pPr>
      <w:r w:rsidRPr="004D3F56">
        <w:rPr>
          <w:rFonts w:ascii="Arial" w:hAnsi="Arial"/>
          <w:szCs w:val="24"/>
        </w:rPr>
        <w:t>safe disposal of naloxone.</w:t>
      </w:r>
    </w:p>
    <w:p w14:paraId="0C869E07" w14:textId="77777777" w:rsidR="004A7FDF" w:rsidRPr="004D3F56" w:rsidRDefault="004A7FDF" w:rsidP="004A7FDF">
      <w:pPr>
        <w:pStyle w:val="BodyText"/>
        <w:tabs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  <w:tab w:val="right" w:pos="10260"/>
        </w:tabs>
        <w:spacing w:after="0" w:line="240" w:lineRule="auto"/>
        <w:ind w:right="26"/>
        <w:rPr>
          <w:rFonts w:ascii="Arial" w:hAnsi="Arial"/>
          <w:szCs w:val="24"/>
        </w:rPr>
      </w:pPr>
    </w:p>
    <w:p w14:paraId="236922A6" w14:textId="564E9CAB" w:rsidR="002E735A" w:rsidRPr="004D3F56" w:rsidRDefault="004A7FDF" w:rsidP="2A054F00">
      <w:pPr>
        <w:pStyle w:val="BodyText"/>
        <w:tabs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  <w:tab w:val="right" w:pos="10260"/>
        </w:tabs>
        <w:spacing w:after="0" w:line="240" w:lineRule="auto"/>
        <w:ind w:left="720" w:right="26"/>
        <w:rPr>
          <w:rFonts w:ascii="Arial" w:hAnsi="Arial"/>
        </w:rPr>
      </w:pPr>
      <w:r w:rsidRPr="2A054F00">
        <w:rPr>
          <w:rFonts w:ascii="Arial" w:hAnsi="Arial"/>
        </w:rPr>
        <w:t xml:space="preserve">If the </w:t>
      </w:r>
      <w:r w:rsidR="74E08E88" w:rsidRPr="2A054F00">
        <w:rPr>
          <w:rFonts w:ascii="Arial" w:hAnsi="Arial"/>
        </w:rPr>
        <w:t>person</w:t>
      </w:r>
      <w:r w:rsidRPr="2A054F00">
        <w:rPr>
          <w:rFonts w:ascii="Arial" w:hAnsi="Arial"/>
        </w:rPr>
        <w:t xml:space="preserve"> is engaged with a treatment </w:t>
      </w:r>
      <w:r w:rsidR="607BFBC7" w:rsidRPr="2A054F00">
        <w:rPr>
          <w:rFonts w:ascii="Arial" w:hAnsi="Arial"/>
        </w:rPr>
        <w:t>service,</w:t>
      </w:r>
      <w:r w:rsidRPr="2A054F00">
        <w:rPr>
          <w:rFonts w:ascii="Arial" w:hAnsi="Arial"/>
        </w:rPr>
        <w:t xml:space="preserve"> they may be able to provide evidence/knowledge of previous </w:t>
      </w:r>
      <w:r w:rsidR="00A41BC1" w:rsidRPr="2A054F00">
        <w:rPr>
          <w:rFonts w:ascii="Arial" w:hAnsi="Arial"/>
        </w:rPr>
        <w:t>training.</w:t>
      </w:r>
      <w:r w:rsidR="00A41BC1">
        <w:rPr>
          <w:rFonts w:ascii="Arial" w:hAnsi="Arial"/>
        </w:rPr>
        <w:t xml:space="preserve"> All</w:t>
      </w:r>
      <w:r w:rsidR="00E71B7E">
        <w:rPr>
          <w:rFonts w:ascii="Arial" w:hAnsi="Arial"/>
        </w:rPr>
        <w:t xml:space="preserve"> supplies should be logged via the NEO </w:t>
      </w:r>
      <w:r w:rsidR="00F32DE4">
        <w:rPr>
          <w:rFonts w:ascii="Arial" w:hAnsi="Arial"/>
        </w:rPr>
        <w:t>system,</w:t>
      </w:r>
      <w:r w:rsidR="002F2C86">
        <w:rPr>
          <w:rFonts w:ascii="Arial" w:hAnsi="Arial"/>
        </w:rPr>
        <w:t xml:space="preserve"> please contact the local NEO administrator with any </w:t>
      </w:r>
      <w:proofErr w:type="gramStart"/>
      <w:r w:rsidR="002F2C86">
        <w:rPr>
          <w:rFonts w:ascii="Arial" w:hAnsi="Arial"/>
        </w:rPr>
        <w:t>queries.</w:t>
      </w:r>
      <w:r w:rsidR="002E735A" w:rsidRPr="2A054F00">
        <w:rPr>
          <w:rFonts w:ascii="Arial" w:hAnsi="Arial"/>
        </w:rPr>
        <w:t>.</w:t>
      </w:r>
      <w:proofErr w:type="gramEnd"/>
    </w:p>
    <w:p w14:paraId="13630550" w14:textId="77777777" w:rsidR="004A7FDF" w:rsidRPr="004D3F56" w:rsidRDefault="004A7FDF" w:rsidP="002E735A">
      <w:pPr>
        <w:pStyle w:val="BodyText"/>
        <w:tabs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  <w:tab w:val="right" w:pos="10260"/>
        </w:tabs>
        <w:spacing w:after="0" w:line="240" w:lineRule="auto"/>
        <w:ind w:left="720" w:right="26"/>
        <w:rPr>
          <w:rFonts w:ascii="Arial" w:hAnsi="Arial"/>
          <w:szCs w:val="24"/>
        </w:rPr>
      </w:pPr>
    </w:p>
    <w:p w14:paraId="58CF7AB8" w14:textId="77777777" w:rsidR="004A7FDF" w:rsidRPr="004D3F56" w:rsidRDefault="004A7FDF" w:rsidP="002E735A">
      <w:pPr>
        <w:pStyle w:val="BodyText"/>
        <w:tabs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  <w:tab w:val="right" w:pos="10260"/>
        </w:tabs>
        <w:spacing w:after="0" w:line="240" w:lineRule="auto"/>
        <w:ind w:left="720" w:right="26"/>
        <w:rPr>
          <w:rFonts w:ascii="Arial" w:hAnsi="Arial"/>
          <w:szCs w:val="24"/>
        </w:rPr>
      </w:pPr>
      <w:r w:rsidRPr="004D3F56">
        <w:rPr>
          <w:rFonts w:ascii="Arial" w:hAnsi="Arial"/>
          <w:szCs w:val="24"/>
        </w:rPr>
        <w:lastRenderedPageBreak/>
        <w:t xml:space="preserve">For those </w:t>
      </w:r>
      <w:r w:rsidR="00587243">
        <w:rPr>
          <w:rFonts w:ascii="Arial" w:hAnsi="Arial"/>
          <w:szCs w:val="24"/>
        </w:rPr>
        <w:t>individuals</w:t>
      </w:r>
      <w:r w:rsidR="00587243" w:rsidRPr="004D3F56">
        <w:rPr>
          <w:rFonts w:ascii="Arial" w:hAnsi="Arial"/>
          <w:szCs w:val="24"/>
        </w:rPr>
        <w:t xml:space="preserve"> </w:t>
      </w:r>
      <w:r w:rsidRPr="004D3F56">
        <w:rPr>
          <w:rFonts w:ascii="Arial" w:hAnsi="Arial"/>
          <w:szCs w:val="24"/>
        </w:rPr>
        <w:t>known to the pharmacy, requesting repeat supply or previously trained it is good practice to reinforce the key messages of the elements above as a brief intervention.</w:t>
      </w:r>
    </w:p>
    <w:p w14:paraId="2AA3C893" w14:textId="77777777" w:rsidR="002E735A" w:rsidRPr="004D3F56" w:rsidRDefault="002E735A" w:rsidP="002E735A">
      <w:pPr>
        <w:pStyle w:val="BodyText"/>
        <w:tabs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  <w:tab w:val="right" w:pos="10260"/>
        </w:tabs>
        <w:spacing w:after="0" w:line="240" w:lineRule="auto"/>
        <w:ind w:right="26"/>
        <w:rPr>
          <w:rFonts w:ascii="Arial" w:hAnsi="Arial"/>
          <w:szCs w:val="24"/>
        </w:rPr>
      </w:pPr>
    </w:p>
    <w:p w14:paraId="6852802C" w14:textId="77777777" w:rsidR="00022256" w:rsidRPr="004D3F56" w:rsidRDefault="00022256" w:rsidP="2A054F00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  <w:tab w:val="right" w:pos="10260"/>
        </w:tabs>
        <w:spacing w:after="0" w:line="240" w:lineRule="auto"/>
        <w:ind w:left="720" w:right="26"/>
        <w:rPr>
          <w:rFonts w:ascii="Arial" w:hAnsi="Arial"/>
        </w:rPr>
      </w:pPr>
      <w:r w:rsidRPr="2A054F00">
        <w:rPr>
          <w:rFonts w:ascii="Arial" w:hAnsi="Arial"/>
        </w:rPr>
        <w:t xml:space="preserve">The discussion should take place in a private area to ensure confidentiality and should include the provision of both verbal and written information about </w:t>
      </w:r>
      <w:r w:rsidR="002E735A" w:rsidRPr="2A054F00">
        <w:rPr>
          <w:rFonts w:ascii="Arial" w:hAnsi="Arial"/>
        </w:rPr>
        <w:t xml:space="preserve">the </w:t>
      </w:r>
      <w:r w:rsidR="00963F13" w:rsidRPr="2A054F00">
        <w:rPr>
          <w:rFonts w:ascii="Arial" w:hAnsi="Arial"/>
        </w:rPr>
        <w:t xml:space="preserve">Take Home </w:t>
      </w:r>
      <w:r w:rsidR="5E1E8412" w:rsidRPr="2A054F00">
        <w:rPr>
          <w:rFonts w:ascii="Arial" w:hAnsi="Arial"/>
        </w:rPr>
        <w:t>N</w:t>
      </w:r>
      <w:r w:rsidR="002E735A" w:rsidRPr="2A054F00">
        <w:rPr>
          <w:rFonts w:ascii="Arial" w:hAnsi="Arial"/>
        </w:rPr>
        <w:t>aloxone programme</w:t>
      </w:r>
      <w:r w:rsidRPr="2A054F00">
        <w:rPr>
          <w:rFonts w:ascii="Arial" w:hAnsi="Arial"/>
        </w:rPr>
        <w:t xml:space="preserve">. </w:t>
      </w:r>
    </w:p>
    <w:p w14:paraId="400C10D8" w14:textId="77777777" w:rsidR="00022256" w:rsidRPr="004D3F56" w:rsidRDefault="00022256" w:rsidP="00022256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  <w:tab w:val="right" w:pos="10260"/>
        </w:tabs>
        <w:spacing w:after="0" w:line="240" w:lineRule="auto"/>
        <w:ind w:right="26"/>
        <w:rPr>
          <w:rFonts w:ascii="Arial" w:hAnsi="Arial"/>
          <w:szCs w:val="24"/>
        </w:rPr>
      </w:pPr>
    </w:p>
    <w:p w14:paraId="29EF07C9" w14:textId="77777777" w:rsidR="002E735A" w:rsidRPr="004D3F56" w:rsidRDefault="002E735A" w:rsidP="2A054F00">
      <w:pPr>
        <w:pStyle w:val="BodyText"/>
        <w:tabs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  <w:tab w:val="right" w:pos="10260"/>
        </w:tabs>
        <w:spacing w:after="0" w:line="240" w:lineRule="auto"/>
        <w:ind w:right="26"/>
        <w:rPr>
          <w:rFonts w:ascii="Arial" w:hAnsi="Arial"/>
        </w:rPr>
      </w:pPr>
    </w:p>
    <w:p w14:paraId="520A7147" w14:textId="77777777" w:rsidR="002E735A" w:rsidRPr="004D3F56" w:rsidRDefault="002E735A" w:rsidP="002E735A">
      <w:pPr>
        <w:pStyle w:val="BodyText"/>
        <w:numPr>
          <w:ilvl w:val="2"/>
          <w:numId w:val="11"/>
        </w:numPr>
        <w:tabs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  <w:tab w:val="right" w:pos="10260"/>
        </w:tabs>
        <w:spacing w:after="0" w:line="240" w:lineRule="auto"/>
        <w:ind w:right="26"/>
        <w:rPr>
          <w:rFonts w:ascii="Arial" w:hAnsi="Arial" w:cs="Arial"/>
          <w:szCs w:val="24"/>
        </w:rPr>
      </w:pPr>
      <w:r w:rsidRPr="2A054F00">
        <w:rPr>
          <w:rFonts w:ascii="Arial" w:hAnsi="Arial" w:cs="Arial"/>
        </w:rPr>
        <w:t xml:space="preserve">Only in exceptional circumstances should a supply of naloxone be refused.  Professional judgement should be used, for example if the </w:t>
      </w:r>
      <w:r w:rsidR="00572D3D" w:rsidRPr="2A054F00">
        <w:rPr>
          <w:rFonts w:ascii="Arial" w:hAnsi="Arial" w:cs="Arial"/>
        </w:rPr>
        <w:t>client</w:t>
      </w:r>
      <w:r w:rsidRPr="2A054F00">
        <w:rPr>
          <w:rFonts w:ascii="Arial" w:hAnsi="Arial" w:cs="Arial"/>
        </w:rPr>
        <w:t xml:space="preserve"> is clearly unable to convey an understan</w:t>
      </w:r>
      <w:r w:rsidR="00B8511A" w:rsidRPr="2A054F00">
        <w:rPr>
          <w:rFonts w:ascii="Arial" w:hAnsi="Arial" w:cs="Arial"/>
        </w:rPr>
        <w:t xml:space="preserve">ding of how and when to use </w:t>
      </w:r>
      <w:r w:rsidRPr="2A054F00">
        <w:rPr>
          <w:rFonts w:ascii="Arial" w:hAnsi="Arial" w:cs="Arial"/>
        </w:rPr>
        <w:t>naloxone</w:t>
      </w:r>
      <w:r w:rsidR="00B8511A" w:rsidRPr="2A054F00">
        <w:rPr>
          <w:rFonts w:ascii="Arial" w:hAnsi="Arial" w:cs="Arial"/>
        </w:rPr>
        <w:t>.</w:t>
      </w:r>
    </w:p>
    <w:p w14:paraId="75A880AA" w14:textId="77777777" w:rsidR="00836579" w:rsidRPr="004D3F56" w:rsidRDefault="00836579" w:rsidP="00836579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  <w:tab w:val="right" w:pos="10260"/>
        </w:tabs>
        <w:spacing w:after="0" w:line="240" w:lineRule="auto"/>
        <w:ind w:right="26"/>
        <w:rPr>
          <w:rFonts w:ascii="Arial" w:hAnsi="Arial"/>
          <w:color w:val="0000FF"/>
          <w:szCs w:val="24"/>
        </w:rPr>
      </w:pPr>
    </w:p>
    <w:p w14:paraId="5C5CEBB9" w14:textId="77777777" w:rsidR="00836579" w:rsidRPr="004D3F56" w:rsidRDefault="00836579" w:rsidP="00B50970">
      <w:pPr>
        <w:pStyle w:val="BodyText"/>
        <w:numPr>
          <w:ilvl w:val="2"/>
          <w:numId w:val="11"/>
        </w:numPr>
        <w:tabs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  <w:tab w:val="right" w:pos="10260"/>
        </w:tabs>
        <w:spacing w:after="0" w:line="240" w:lineRule="auto"/>
        <w:ind w:right="26"/>
        <w:rPr>
          <w:rFonts w:ascii="Arial" w:hAnsi="Arial"/>
          <w:szCs w:val="24"/>
        </w:rPr>
      </w:pPr>
      <w:r w:rsidRPr="2A054F00">
        <w:rPr>
          <w:rFonts w:ascii="Arial" w:hAnsi="Arial"/>
        </w:rPr>
        <w:t xml:space="preserve">All </w:t>
      </w:r>
      <w:r w:rsidR="00587243">
        <w:rPr>
          <w:rFonts w:ascii="Arial" w:hAnsi="Arial"/>
        </w:rPr>
        <w:t xml:space="preserve">individuals </w:t>
      </w:r>
      <w:r w:rsidRPr="2A054F00">
        <w:rPr>
          <w:rFonts w:ascii="Arial" w:hAnsi="Arial"/>
        </w:rPr>
        <w:t xml:space="preserve">who </w:t>
      </w:r>
      <w:r w:rsidR="002E735A" w:rsidRPr="2A054F00">
        <w:rPr>
          <w:rFonts w:ascii="Arial" w:hAnsi="Arial"/>
        </w:rPr>
        <w:t xml:space="preserve">present and </w:t>
      </w:r>
      <w:r w:rsidRPr="2A054F00">
        <w:rPr>
          <w:rFonts w:ascii="Arial" w:hAnsi="Arial"/>
        </w:rPr>
        <w:t xml:space="preserve">have not previously been offered training </w:t>
      </w:r>
      <w:r w:rsidR="002E735A" w:rsidRPr="2A054F00">
        <w:rPr>
          <w:rFonts w:ascii="Arial" w:hAnsi="Arial"/>
        </w:rPr>
        <w:t xml:space="preserve">or are unable to demonstrate knowledge of the programme </w:t>
      </w:r>
      <w:r w:rsidRPr="2A054F00">
        <w:rPr>
          <w:rFonts w:ascii="Arial" w:hAnsi="Arial"/>
        </w:rPr>
        <w:t xml:space="preserve">will be </w:t>
      </w:r>
      <w:r w:rsidR="00583E6A" w:rsidRPr="2A054F00">
        <w:rPr>
          <w:rFonts w:ascii="Arial" w:hAnsi="Arial"/>
        </w:rPr>
        <w:t xml:space="preserve">offered a </w:t>
      </w:r>
      <w:r w:rsidR="007F62C3" w:rsidRPr="2A054F00">
        <w:rPr>
          <w:rFonts w:ascii="Arial" w:hAnsi="Arial"/>
        </w:rPr>
        <w:t>brief intervention</w:t>
      </w:r>
      <w:r w:rsidRPr="2A054F00">
        <w:rPr>
          <w:rFonts w:ascii="Arial" w:hAnsi="Arial"/>
        </w:rPr>
        <w:t xml:space="preserve">. </w:t>
      </w:r>
    </w:p>
    <w:p w14:paraId="73CBFCAF" w14:textId="77777777" w:rsidR="00836579" w:rsidRPr="004D3F56" w:rsidRDefault="00836579" w:rsidP="00836579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  <w:tab w:val="right" w:pos="10260"/>
        </w:tabs>
        <w:spacing w:after="0" w:line="240" w:lineRule="auto"/>
        <w:ind w:right="26"/>
        <w:rPr>
          <w:rFonts w:ascii="Arial" w:hAnsi="Arial"/>
          <w:szCs w:val="24"/>
        </w:rPr>
      </w:pPr>
    </w:p>
    <w:p w14:paraId="73A9B5AA" w14:textId="77777777" w:rsidR="00B8511A" w:rsidRPr="004D3F56" w:rsidRDefault="00836579" w:rsidP="00B50970">
      <w:pPr>
        <w:pStyle w:val="BodyText"/>
        <w:numPr>
          <w:ilvl w:val="2"/>
          <w:numId w:val="11"/>
        </w:numPr>
        <w:tabs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  <w:tab w:val="right" w:pos="10260"/>
        </w:tabs>
        <w:spacing w:after="0" w:line="240" w:lineRule="auto"/>
        <w:ind w:right="26"/>
        <w:rPr>
          <w:rFonts w:ascii="Arial" w:hAnsi="Arial"/>
          <w:szCs w:val="24"/>
        </w:rPr>
      </w:pPr>
      <w:r w:rsidRPr="2A054F00">
        <w:rPr>
          <w:rFonts w:ascii="Arial" w:hAnsi="Arial"/>
        </w:rPr>
        <w:t xml:space="preserve">For those </w:t>
      </w:r>
      <w:r w:rsidR="00587243">
        <w:rPr>
          <w:rFonts w:ascii="Arial" w:hAnsi="Arial"/>
        </w:rPr>
        <w:t>individuals</w:t>
      </w:r>
      <w:r w:rsidR="00587243" w:rsidRPr="2A054F00">
        <w:rPr>
          <w:rFonts w:ascii="Arial" w:hAnsi="Arial"/>
        </w:rPr>
        <w:t xml:space="preserve"> </w:t>
      </w:r>
      <w:r w:rsidRPr="2A054F00">
        <w:rPr>
          <w:rFonts w:ascii="Arial" w:hAnsi="Arial"/>
        </w:rPr>
        <w:t xml:space="preserve">who </w:t>
      </w:r>
      <w:r w:rsidR="00334699" w:rsidRPr="2A054F00">
        <w:rPr>
          <w:rFonts w:ascii="Arial" w:hAnsi="Arial"/>
        </w:rPr>
        <w:t>demonstrate</w:t>
      </w:r>
      <w:r w:rsidRPr="2A054F00">
        <w:rPr>
          <w:rFonts w:ascii="Arial" w:hAnsi="Arial"/>
        </w:rPr>
        <w:t xml:space="preserve"> evidence of being trained and </w:t>
      </w:r>
      <w:r w:rsidR="002E735A" w:rsidRPr="2A054F00">
        <w:rPr>
          <w:rFonts w:ascii="Arial" w:hAnsi="Arial"/>
        </w:rPr>
        <w:t xml:space="preserve">when </w:t>
      </w:r>
      <w:r w:rsidR="00D54202" w:rsidRPr="2A054F00">
        <w:rPr>
          <w:rFonts w:ascii="Arial" w:hAnsi="Arial"/>
        </w:rPr>
        <w:t>the pharmacist is assured that the client understands</w:t>
      </w:r>
      <w:r w:rsidR="00B8511A" w:rsidRPr="2A054F00">
        <w:rPr>
          <w:rFonts w:ascii="Arial" w:hAnsi="Arial"/>
        </w:rPr>
        <w:t>:</w:t>
      </w:r>
    </w:p>
    <w:p w14:paraId="50AB30C5" w14:textId="77777777" w:rsidR="00B8511A" w:rsidRPr="004D3F56" w:rsidRDefault="00D54202" w:rsidP="00B8511A">
      <w:pPr>
        <w:pStyle w:val="BodyText"/>
        <w:numPr>
          <w:ilvl w:val="0"/>
          <w:numId w:val="15"/>
        </w:numPr>
        <w:tabs>
          <w:tab w:val="clear" w:pos="720"/>
          <w:tab w:val="clear" w:pos="1383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  <w:tab w:val="num" w:pos="1080"/>
          <w:tab w:val="right" w:pos="10260"/>
        </w:tabs>
        <w:spacing w:after="0" w:line="240" w:lineRule="auto"/>
        <w:ind w:right="26"/>
        <w:rPr>
          <w:rFonts w:ascii="Arial" w:hAnsi="Arial"/>
          <w:szCs w:val="24"/>
        </w:rPr>
      </w:pPr>
      <w:r w:rsidRPr="004D3F56">
        <w:rPr>
          <w:rFonts w:ascii="Arial" w:hAnsi="Arial"/>
          <w:szCs w:val="24"/>
        </w:rPr>
        <w:t xml:space="preserve">the risks and signs of </w:t>
      </w:r>
      <w:r w:rsidR="00583E6A" w:rsidRPr="004D3F56">
        <w:rPr>
          <w:rFonts w:ascii="Arial" w:hAnsi="Arial"/>
          <w:szCs w:val="24"/>
        </w:rPr>
        <w:t xml:space="preserve">opiate </w:t>
      </w:r>
      <w:r w:rsidR="00B8511A" w:rsidRPr="004D3F56">
        <w:rPr>
          <w:rFonts w:ascii="Arial" w:hAnsi="Arial"/>
          <w:szCs w:val="24"/>
        </w:rPr>
        <w:t>overdose</w:t>
      </w:r>
    </w:p>
    <w:p w14:paraId="527AD2B4" w14:textId="77777777" w:rsidR="002B6E7E" w:rsidRPr="004D3F56" w:rsidRDefault="002B6E7E" w:rsidP="00B8511A">
      <w:pPr>
        <w:pStyle w:val="BodyText"/>
        <w:numPr>
          <w:ilvl w:val="0"/>
          <w:numId w:val="15"/>
        </w:numPr>
        <w:tabs>
          <w:tab w:val="clear" w:pos="720"/>
          <w:tab w:val="clear" w:pos="1383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  <w:tab w:val="num" w:pos="1080"/>
          <w:tab w:val="right" w:pos="10260"/>
        </w:tabs>
        <w:spacing w:after="0" w:line="240" w:lineRule="auto"/>
        <w:ind w:right="26"/>
        <w:rPr>
          <w:rFonts w:ascii="Arial" w:hAnsi="Arial"/>
          <w:szCs w:val="24"/>
        </w:rPr>
      </w:pPr>
      <w:r w:rsidRPr="004D3F56">
        <w:rPr>
          <w:rFonts w:ascii="Arial" w:hAnsi="Arial"/>
          <w:szCs w:val="24"/>
        </w:rPr>
        <w:t>safe storage of naloxone</w:t>
      </w:r>
    </w:p>
    <w:p w14:paraId="4CF214C3" w14:textId="77777777" w:rsidR="00B8511A" w:rsidRPr="004D3F56" w:rsidRDefault="00D54202" w:rsidP="00B8511A">
      <w:pPr>
        <w:pStyle w:val="BodyText"/>
        <w:numPr>
          <w:ilvl w:val="0"/>
          <w:numId w:val="15"/>
        </w:numPr>
        <w:tabs>
          <w:tab w:val="clear" w:pos="720"/>
          <w:tab w:val="clear" w:pos="1383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  <w:tab w:val="num" w:pos="1080"/>
          <w:tab w:val="right" w:pos="10260"/>
        </w:tabs>
        <w:spacing w:after="0" w:line="240" w:lineRule="auto"/>
        <w:ind w:right="26"/>
        <w:rPr>
          <w:rFonts w:ascii="Arial" w:hAnsi="Arial"/>
          <w:szCs w:val="24"/>
        </w:rPr>
      </w:pPr>
      <w:r w:rsidRPr="004D3F56">
        <w:rPr>
          <w:rFonts w:ascii="Arial" w:hAnsi="Arial"/>
          <w:szCs w:val="24"/>
        </w:rPr>
        <w:t xml:space="preserve">how to administer basic life support and </w:t>
      </w:r>
    </w:p>
    <w:p w14:paraId="7E1360B7" w14:textId="77777777" w:rsidR="00B8511A" w:rsidRPr="004D3F56" w:rsidRDefault="00D54202" w:rsidP="00B8511A">
      <w:pPr>
        <w:pStyle w:val="BodyText"/>
        <w:numPr>
          <w:ilvl w:val="0"/>
          <w:numId w:val="15"/>
        </w:numPr>
        <w:tabs>
          <w:tab w:val="clear" w:pos="720"/>
          <w:tab w:val="clear" w:pos="1383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  <w:tab w:val="num" w:pos="1080"/>
          <w:tab w:val="right" w:pos="10260"/>
        </w:tabs>
        <w:spacing w:after="0" w:line="240" w:lineRule="auto"/>
        <w:ind w:right="26"/>
        <w:rPr>
          <w:rFonts w:ascii="Arial" w:hAnsi="Arial"/>
          <w:szCs w:val="24"/>
        </w:rPr>
      </w:pPr>
      <w:r w:rsidRPr="004D3F56">
        <w:rPr>
          <w:rFonts w:ascii="Arial" w:hAnsi="Arial"/>
          <w:szCs w:val="24"/>
        </w:rPr>
        <w:t>naloxone</w:t>
      </w:r>
      <w:r w:rsidR="002B6E7E" w:rsidRPr="004D3F56">
        <w:rPr>
          <w:rFonts w:ascii="Arial" w:hAnsi="Arial"/>
          <w:szCs w:val="24"/>
        </w:rPr>
        <w:t xml:space="preserve"> mechanism of action and how to administer</w:t>
      </w:r>
    </w:p>
    <w:p w14:paraId="4872518E" w14:textId="77777777" w:rsidR="002B6E7E" w:rsidRPr="004D3F56" w:rsidRDefault="002B6E7E" w:rsidP="00B8511A">
      <w:pPr>
        <w:pStyle w:val="BodyText"/>
        <w:numPr>
          <w:ilvl w:val="0"/>
          <w:numId w:val="15"/>
        </w:numPr>
        <w:tabs>
          <w:tab w:val="clear" w:pos="720"/>
          <w:tab w:val="clear" w:pos="1383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  <w:tab w:val="num" w:pos="1080"/>
          <w:tab w:val="right" w:pos="10260"/>
        </w:tabs>
        <w:spacing w:after="0" w:line="240" w:lineRule="auto"/>
        <w:ind w:right="26"/>
        <w:rPr>
          <w:rFonts w:ascii="Arial" w:hAnsi="Arial"/>
          <w:szCs w:val="24"/>
        </w:rPr>
      </w:pPr>
      <w:r w:rsidRPr="004D3F56">
        <w:rPr>
          <w:rFonts w:ascii="Arial" w:hAnsi="Arial"/>
          <w:szCs w:val="24"/>
        </w:rPr>
        <w:t>safe disposal of naloxone</w:t>
      </w:r>
    </w:p>
    <w:p w14:paraId="64AF7ED7" w14:textId="77777777" w:rsidR="00B03B33" w:rsidRDefault="00587243" w:rsidP="00B8511A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  <w:tab w:val="right" w:pos="10260"/>
        </w:tabs>
        <w:spacing w:after="0" w:line="240" w:lineRule="auto"/>
        <w:ind w:left="720" w:right="26"/>
        <w:rPr>
          <w:rFonts w:ascii="Arial" w:hAnsi="Arial"/>
          <w:szCs w:val="24"/>
        </w:rPr>
      </w:pPr>
      <w:r w:rsidRPr="004D3F56">
        <w:rPr>
          <w:rFonts w:ascii="Arial" w:hAnsi="Arial"/>
          <w:szCs w:val="24"/>
        </w:rPr>
        <w:t>A</w:t>
      </w:r>
      <w:r w:rsidR="00D54202" w:rsidRPr="004D3F56">
        <w:rPr>
          <w:rFonts w:ascii="Arial" w:hAnsi="Arial"/>
          <w:szCs w:val="24"/>
        </w:rPr>
        <w:t xml:space="preserve"> supply </w:t>
      </w:r>
      <w:r w:rsidR="00B03B33" w:rsidRPr="004D3F56">
        <w:rPr>
          <w:rFonts w:ascii="Arial" w:hAnsi="Arial"/>
          <w:szCs w:val="24"/>
        </w:rPr>
        <w:t xml:space="preserve">of ‘take home naloxone’ </w:t>
      </w:r>
      <w:r w:rsidR="00D54202" w:rsidRPr="004D3F56">
        <w:rPr>
          <w:rFonts w:ascii="Arial" w:hAnsi="Arial"/>
          <w:szCs w:val="24"/>
        </w:rPr>
        <w:t xml:space="preserve">will be given </w:t>
      </w:r>
    </w:p>
    <w:p w14:paraId="3BA1D82B" w14:textId="77777777" w:rsidR="00587243" w:rsidRPr="004D3F56" w:rsidRDefault="00587243" w:rsidP="00B8511A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  <w:tab w:val="right" w:pos="10260"/>
        </w:tabs>
        <w:spacing w:after="0" w:line="240" w:lineRule="auto"/>
        <w:ind w:left="720" w:right="26"/>
        <w:rPr>
          <w:rFonts w:ascii="Arial" w:hAnsi="Arial"/>
          <w:szCs w:val="24"/>
        </w:rPr>
      </w:pPr>
    </w:p>
    <w:p w14:paraId="4AEED033" w14:textId="77777777" w:rsidR="00B03B33" w:rsidRPr="004D3F56" w:rsidRDefault="00B03B33" w:rsidP="2A054F00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  <w:tab w:val="right" w:pos="10260"/>
        </w:tabs>
        <w:spacing w:after="0" w:line="240" w:lineRule="auto"/>
        <w:ind w:left="720" w:right="26"/>
        <w:rPr>
          <w:rFonts w:ascii="Arial" w:hAnsi="Arial"/>
        </w:rPr>
      </w:pPr>
      <w:r w:rsidRPr="2A054F00">
        <w:rPr>
          <w:rFonts w:ascii="Arial" w:hAnsi="Arial"/>
        </w:rPr>
        <w:t>Supporting education materials will be supplied by Forth Valley Alcohol and Drug Partnership</w:t>
      </w:r>
      <w:r w:rsidR="0013576B" w:rsidRPr="2A054F00">
        <w:rPr>
          <w:rFonts w:ascii="Arial" w:hAnsi="Arial"/>
        </w:rPr>
        <w:t>s</w:t>
      </w:r>
      <w:r w:rsidRPr="2A054F00">
        <w:rPr>
          <w:rFonts w:ascii="Arial" w:hAnsi="Arial"/>
        </w:rPr>
        <w:t xml:space="preserve"> for issue to </w:t>
      </w:r>
      <w:r w:rsidR="00334699" w:rsidRPr="2A054F00">
        <w:rPr>
          <w:rFonts w:ascii="Arial" w:hAnsi="Arial"/>
        </w:rPr>
        <w:t>patients</w:t>
      </w:r>
      <w:r w:rsidRPr="2A054F00">
        <w:rPr>
          <w:rFonts w:ascii="Arial" w:hAnsi="Arial"/>
        </w:rPr>
        <w:t xml:space="preserve"> where appropriate.</w:t>
      </w:r>
    </w:p>
    <w:p w14:paraId="4F6673EF" w14:textId="77777777" w:rsidR="00B50970" w:rsidRPr="004D3F56" w:rsidRDefault="00B50970" w:rsidP="00B50970">
      <w:pPr>
        <w:pStyle w:val="BodyText"/>
        <w:tabs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  <w:tab w:val="right" w:pos="10260"/>
        </w:tabs>
        <w:spacing w:after="0" w:line="240" w:lineRule="auto"/>
        <w:ind w:right="26"/>
        <w:rPr>
          <w:rFonts w:ascii="Arial" w:hAnsi="Arial"/>
          <w:szCs w:val="24"/>
        </w:rPr>
      </w:pPr>
    </w:p>
    <w:p w14:paraId="287A7F60" w14:textId="77777777" w:rsidR="00022256" w:rsidRPr="004D3F56" w:rsidRDefault="00022256" w:rsidP="00022256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  <w:tab w:val="right" w:pos="10260"/>
        </w:tabs>
        <w:spacing w:after="0" w:line="240" w:lineRule="auto"/>
        <w:ind w:right="26"/>
        <w:rPr>
          <w:rFonts w:ascii="Arial" w:hAnsi="Arial"/>
          <w:b/>
          <w:i/>
          <w:szCs w:val="24"/>
        </w:rPr>
      </w:pPr>
    </w:p>
    <w:p w14:paraId="7E7560C2" w14:textId="77777777" w:rsidR="0050790C" w:rsidRPr="004D3F56" w:rsidRDefault="0050790C" w:rsidP="0050790C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  <w:tab w:val="right" w:pos="10260"/>
        </w:tabs>
        <w:spacing w:after="0" w:line="240" w:lineRule="auto"/>
        <w:ind w:right="26"/>
        <w:rPr>
          <w:rFonts w:ascii="Arial" w:hAnsi="Arial"/>
          <w:b/>
          <w:i/>
          <w:szCs w:val="24"/>
        </w:rPr>
      </w:pPr>
    </w:p>
    <w:p w14:paraId="780DFF57" w14:textId="77777777" w:rsidR="00022256" w:rsidRPr="004D3F56" w:rsidRDefault="00022256" w:rsidP="006D2143">
      <w:pPr>
        <w:pStyle w:val="BodyText"/>
        <w:numPr>
          <w:ilvl w:val="1"/>
          <w:numId w:val="4"/>
        </w:numPr>
        <w:tabs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  <w:tab w:val="num" w:pos="720"/>
          <w:tab w:val="right" w:pos="10260"/>
        </w:tabs>
        <w:spacing w:after="0" w:line="240" w:lineRule="auto"/>
        <w:ind w:left="720" w:right="26"/>
        <w:rPr>
          <w:rFonts w:ascii="Arial" w:hAnsi="Arial"/>
          <w:b/>
          <w:i/>
          <w:szCs w:val="24"/>
        </w:rPr>
      </w:pPr>
      <w:r w:rsidRPr="004D3F56">
        <w:rPr>
          <w:rFonts w:ascii="Arial" w:hAnsi="Arial"/>
          <w:b/>
          <w:i/>
          <w:szCs w:val="24"/>
        </w:rPr>
        <w:t>Data collection</w:t>
      </w:r>
    </w:p>
    <w:p w14:paraId="4C099907" w14:textId="77777777" w:rsidR="006202AC" w:rsidRPr="004D3F56" w:rsidRDefault="006202AC" w:rsidP="006202AC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  <w:tab w:val="right" w:pos="10260"/>
        </w:tabs>
        <w:spacing w:after="0" w:line="240" w:lineRule="auto"/>
        <w:ind w:right="26"/>
        <w:rPr>
          <w:rFonts w:ascii="Arial" w:hAnsi="Arial"/>
          <w:b/>
          <w:i/>
          <w:szCs w:val="24"/>
        </w:rPr>
      </w:pPr>
    </w:p>
    <w:p w14:paraId="27407517" w14:textId="77777777" w:rsidR="00257080" w:rsidRPr="004D3F56" w:rsidRDefault="005533D0" w:rsidP="00257080">
      <w:pPr>
        <w:pStyle w:val="BodyText"/>
        <w:tabs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  <w:tab w:val="right" w:pos="10260"/>
        </w:tabs>
        <w:spacing w:after="0" w:line="240" w:lineRule="auto"/>
        <w:ind w:left="720" w:right="26" w:hanging="720"/>
        <w:rPr>
          <w:rFonts w:ascii="Arial" w:hAnsi="Arial"/>
          <w:szCs w:val="24"/>
        </w:rPr>
      </w:pPr>
      <w:r w:rsidRPr="004D3F56">
        <w:rPr>
          <w:rFonts w:ascii="Arial" w:hAnsi="Arial"/>
          <w:szCs w:val="24"/>
        </w:rPr>
        <w:t>2.4.1</w:t>
      </w:r>
      <w:r w:rsidRPr="004D3F56">
        <w:rPr>
          <w:rFonts w:ascii="Arial" w:hAnsi="Arial"/>
          <w:szCs w:val="24"/>
        </w:rPr>
        <w:tab/>
        <w:t>The pharmacist</w:t>
      </w:r>
      <w:r w:rsidR="00257080" w:rsidRPr="004D3F56">
        <w:rPr>
          <w:rFonts w:ascii="Arial" w:hAnsi="Arial"/>
          <w:szCs w:val="24"/>
        </w:rPr>
        <w:t xml:space="preserve"> is responsible</w:t>
      </w:r>
      <w:r w:rsidR="00A703A3" w:rsidRPr="004D3F56">
        <w:rPr>
          <w:rFonts w:ascii="Arial" w:hAnsi="Arial"/>
          <w:szCs w:val="24"/>
        </w:rPr>
        <w:t xml:space="preserve"> for ensuring that </w:t>
      </w:r>
      <w:r w:rsidR="00257080" w:rsidRPr="004D3F56">
        <w:rPr>
          <w:rFonts w:ascii="Arial" w:hAnsi="Arial"/>
          <w:szCs w:val="24"/>
        </w:rPr>
        <w:t xml:space="preserve">the minimum data set </w:t>
      </w:r>
      <w:r w:rsidR="00B03B33" w:rsidRPr="004D3F56">
        <w:rPr>
          <w:rFonts w:ascii="Arial" w:hAnsi="Arial"/>
          <w:szCs w:val="24"/>
        </w:rPr>
        <w:t xml:space="preserve">is collected </w:t>
      </w:r>
      <w:r w:rsidR="00257080" w:rsidRPr="004D3F56">
        <w:rPr>
          <w:rFonts w:ascii="Arial" w:hAnsi="Arial"/>
          <w:szCs w:val="24"/>
        </w:rPr>
        <w:t>as agreed locally.</w:t>
      </w:r>
    </w:p>
    <w:p w14:paraId="6ED8BB22" w14:textId="77777777" w:rsidR="00B10F45" w:rsidRPr="004D3F56" w:rsidRDefault="00257080" w:rsidP="00257080">
      <w:pPr>
        <w:pStyle w:val="BodyText"/>
        <w:tabs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  <w:tab w:val="right" w:pos="10260"/>
        </w:tabs>
        <w:spacing w:after="0" w:line="240" w:lineRule="auto"/>
        <w:ind w:left="720" w:right="26" w:hanging="720"/>
        <w:rPr>
          <w:rFonts w:ascii="Arial" w:hAnsi="Arial"/>
          <w:szCs w:val="24"/>
        </w:rPr>
      </w:pPr>
      <w:r w:rsidRPr="004D3F56">
        <w:rPr>
          <w:rFonts w:ascii="Arial" w:hAnsi="Arial"/>
          <w:szCs w:val="24"/>
        </w:rPr>
        <w:tab/>
      </w:r>
    </w:p>
    <w:p w14:paraId="0B900802" w14:textId="77777777" w:rsidR="00415004" w:rsidRPr="004D3F56" w:rsidRDefault="00A703A3" w:rsidP="2A054F00">
      <w:pPr>
        <w:pStyle w:val="BodyText"/>
        <w:tabs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  <w:tab w:val="right" w:pos="10260"/>
        </w:tabs>
        <w:spacing w:after="0" w:line="240" w:lineRule="auto"/>
        <w:ind w:left="720" w:right="26" w:hanging="720"/>
        <w:rPr>
          <w:rFonts w:ascii="Arial" w:hAnsi="Arial"/>
        </w:rPr>
      </w:pPr>
      <w:r w:rsidRPr="2A054F00">
        <w:rPr>
          <w:rFonts w:ascii="Arial" w:hAnsi="Arial"/>
        </w:rPr>
        <w:t>2.4.2</w:t>
      </w:r>
      <w:r>
        <w:tab/>
      </w:r>
      <w:r w:rsidR="00415004" w:rsidRPr="2A054F00">
        <w:rPr>
          <w:rFonts w:ascii="Arial" w:hAnsi="Arial"/>
        </w:rPr>
        <w:t xml:space="preserve">Data collection </w:t>
      </w:r>
      <w:r w:rsidRPr="2A054F00">
        <w:rPr>
          <w:rFonts w:ascii="Arial" w:hAnsi="Arial"/>
        </w:rPr>
        <w:t>systems</w:t>
      </w:r>
      <w:r w:rsidR="00415004" w:rsidRPr="2A054F00">
        <w:rPr>
          <w:rFonts w:ascii="Arial" w:hAnsi="Arial"/>
        </w:rPr>
        <w:t xml:space="preserve"> should be </w:t>
      </w:r>
      <w:r w:rsidRPr="2A054F00">
        <w:rPr>
          <w:rFonts w:ascii="Arial" w:hAnsi="Arial"/>
        </w:rPr>
        <w:t>used</w:t>
      </w:r>
      <w:r w:rsidR="00415004" w:rsidRPr="2A054F00">
        <w:rPr>
          <w:rFonts w:ascii="Arial" w:hAnsi="Arial"/>
        </w:rPr>
        <w:t xml:space="preserve"> in accordance with local protocols. </w:t>
      </w:r>
      <w:r w:rsidR="00334699" w:rsidRPr="2A054F00">
        <w:rPr>
          <w:rFonts w:ascii="Arial" w:hAnsi="Arial"/>
        </w:rPr>
        <w:t>Direct</w:t>
      </w:r>
      <w:r w:rsidR="000014AD" w:rsidRPr="2A054F00">
        <w:rPr>
          <w:rFonts w:ascii="Arial" w:hAnsi="Arial"/>
        </w:rPr>
        <w:t xml:space="preserve"> entry on to the web based electronic </w:t>
      </w:r>
      <w:r w:rsidR="00334699" w:rsidRPr="2A054F00">
        <w:rPr>
          <w:rFonts w:ascii="Arial" w:hAnsi="Arial"/>
        </w:rPr>
        <w:t xml:space="preserve">module for naloxone on NEO is </w:t>
      </w:r>
      <w:proofErr w:type="gramStart"/>
      <w:r w:rsidR="00334699" w:rsidRPr="2A054F00">
        <w:rPr>
          <w:rFonts w:ascii="Arial" w:hAnsi="Arial"/>
        </w:rPr>
        <w:t>the  recording</w:t>
      </w:r>
      <w:proofErr w:type="gramEnd"/>
      <w:r w:rsidR="00334699" w:rsidRPr="2A054F00">
        <w:rPr>
          <w:rFonts w:ascii="Arial" w:hAnsi="Arial"/>
        </w:rPr>
        <w:t xml:space="preserve"> process</w:t>
      </w:r>
      <w:r w:rsidR="000014AD" w:rsidRPr="2A054F00">
        <w:rPr>
          <w:rFonts w:ascii="Arial" w:hAnsi="Arial"/>
        </w:rPr>
        <w:t xml:space="preserve">. Where direct entry is not feasible then the paper </w:t>
      </w:r>
      <w:r w:rsidR="002E735A" w:rsidRPr="2A054F00">
        <w:rPr>
          <w:rFonts w:ascii="Arial" w:hAnsi="Arial"/>
        </w:rPr>
        <w:t xml:space="preserve">Naloxone Training and Supply Record (appendix </w:t>
      </w:r>
      <w:r w:rsidR="28F0226F" w:rsidRPr="2A054F00">
        <w:rPr>
          <w:rFonts w:ascii="Arial" w:hAnsi="Arial"/>
        </w:rPr>
        <w:t>1</w:t>
      </w:r>
      <w:r w:rsidR="002E735A" w:rsidRPr="2A054F00">
        <w:rPr>
          <w:rFonts w:ascii="Arial" w:hAnsi="Arial"/>
        </w:rPr>
        <w:t>)</w:t>
      </w:r>
      <w:r w:rsidR="000014AD" w:rsidRPr="2A054F00">
        <w:rPr>
          <w:rFonts w:ascii="Arial" w:hAnsi="Arial"/>
        </w:rPr>
        <w:t xml:space="preserve"> should be used with regular batch entry of this data on to the electronic system. </w:t>
      </w:r>
      <w:r w:rsidR="00415004" w:rsidRPr="2A054F00">
        <w:rPr>
          <w:rFonts w:ascii="Arial" w:hAnsi="Arial"/>
        </w:rPr>
        <w:t xml:space="preserve">Confidentiality </w:t>
      </w:r>
      <w:r w:rsidRPr="2A054F00">
        <w:rPr>
          <w:rFonts w:ascii="Arial" w:hAnsi="Arial"/>
        </w:rPr>
        <w:t xml:space="preserve">and data protection </w:t>
      </w:r>
      <w:r w:rsidR="00415004" w:rsidRPr="2A054F00">
        <w:rPr>
          <w:rFonts w:ascii="Arial" w:hAnsi="Arial"/>
        </w:rPr>
        <w:t>should be maintained.</w:t>
      </w:r>
    </w:p>
    <w:p w14:paraId="2F8FE38F" w14:textId="77777777" w:rsidR="00415004" w:rsidRPr="004D3F56" w:rsidRDefault="00415004" w:rsidP="0041500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  <w:tab w:val="right" w:pos="10260"/>
        </w:tabs>
        <w:spacing w:after="0" w:line="240" w:lineRule="auto"/>
        <w:ind w:right="26"/>
        <w:rPr>
          <w:rFonts w:ascii="Arial" w:hAnsi="Arial"/>
          <w:szCs w:val="24"/>
        </w:rPr>
      </w:pPr>
    </w:p>
    <w:p w14:paraId="3E19AC95" w14:textId="77777777" w:rsidR="00B10F45" w:rsidRPr="004D3F56" w:rsidRDefault="00B10F45" w:rsidP="009E1A8F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  <w:tab w:val="right" w:pos="10260"/>
        </w:tabs>
        <w:spacing w:after="0" w:line="240" w:lineRule="auto"/>
        <w:ind w:right="26"/>
        <w:rPr>
          <w:rFonts w:ascii="Arial" w:hAnsi="Arial"/>
          <w:szCs w:val="24"/>
        </w:rPr>
      </w:pPr>
    </w:p>
    <w:p w14:paraId="79FE9C7A" w14:textId="77777777" w:rsidR="00896827" w:rsidRPr="004D3F56" w:rsidRDefault="00896827" w:rsidP="0054491F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  <w:tab w:val="right" w:pos="10260"/>
        </w:tabs>
        <w:spacing w:after="0" w:line="240" w:lineRule="auto"/>
        <w:ind w:right="26"/>
        <w:rPr>
          <w:rFonts w:ascii="Arial" w:hAnsi="Arial"/>
          <w:szCs w:val="24"/>
        </w:rPr>
      </w:pPr>
    </w:p>
    <w:p w14:paraId="37C5F80C" w14:textId="77777777" w:rsidR="007B18BF" w:rsidRPr="0070699A" w:rsidRDefault="00E616EA" w:rsidP="0070699A">
      <w:pPr>
        <w:pStyle w:val="ListParagraph"/>
        <w:numPr>
          <w:ilvl w:val="0"/>
          <w:numId w:val="4"/>
        </w:numPr>
        <w:tabs>
          <w:tab w:val="clear" w:pos="1440"/>
          <w:tab w:val="clear" w:pos="9000"/>
          <w:tab w:val="right" w:pos="10260"/>
        </w:tabs>
        <w:ind w:right="26"/>
        <w:rPr>
          <w:rFonts w:ascii="Arial" w:hAnsi="Arial"/>
          <w:b/>
          <w:szCs w:val="24"/>
        </w:rPr>
      </w:pPr>
      <w:r w:rsidRPr="0070699A">
        <w:rPr>
          <w:rFonts w:ascii="Arial" w:hAnsi="Arial"/>
          <w:b/>
          <w:szCs w:val="24"/>
        </w:rPr>
        <w:t>Training</w:t>
      </w:r>
    </w:p>
    <w:p w14:paraId="40C9A46C" w14:textId="77777777" w:rsidR="00B10F45" w:rsidRPr="004D3F56" w:rsidRDefault="00B10F45" w:rsidP="0054491F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  <w:tab w:val="right" w:pos="10260"/>
        </w:tabs>
        <w:spacing w:after="0" w:line="240" w:lineRule="auto"/>
        <w:ind w:left="1080" w:right="26"/>
        <w:rPr>
          <w:rFonts w:ascii="Arial" w:hAnsi="Arial"/>
          <w:szCs w:val="24"/>
        </w:rPr>
      </w:pPr>
    </w:p>
    <w:p w14:paraId="12B5A8B1" w14:textId="77777777" w:rsidR="007B18BF" w:rsidRDefault="007F6A25" w:rsidP="0070699A">
      <w:pPr>
        <w:pStyle w:val="BodyText"/>
        <w:numPr>
          <w:ilvl w:val="1"/>
          <w:numId w:val="4"/>
        </w:numPr>
        <w:tabs>
          <w:tab w:val="clear" w:pos="720"/>
          <w:tab w:val="clear" w:pos="2160"/>
          <w:tab w:val="clear" w:pos="2880"/>
          <w:tab w:val="clear" w:pos="4680"/>
          <w:tab w:val="clear" w:pos="5400"/>
          <w:tab w:val="clear" w:pos="9000"/>
          <w:tab w:val="right" w:pos="10260"/>
        </w:tabs>
        <w:spacing w:after="0" w:line="240" w:lineRule="auto"/>
        <w:ind w:left="720" w:right="26"/>
        <w:rPr>
          <w:rFonts w:ascii="Arial" w:hAnsi="Arial"/>
          <w:szCs w:val="24"/>
        </w:rPr>
      </w:pPr>
      <w:r w:rsidRPr="004D3F56">
        <w:rPr>
          <w:rFonts w:ascii="Arial" w:hAnsi="Arial"/>
          <w:szCs w:val="24"/>
        </w:rPr>
        <w:t xml:space="preserve">NHS Forth Valley will ensure that </w:t>
      </w:r>
      <w:r w:rsidR="00C92D38" w:rsidRPr="004D3F56">
        <w:rPr>
          <w:rFonts w:ascii="Arial" w:hAnsi="Arial"/>
          <w:szCs w:val="24"/>
        </w:rPr>
        <w:t xml:space="preserve">relevant </w:t>
      </w:r>
      <w:r w:rsidRPr="004D3F56">
        <w:rPr>
          <w:rFonts w:ascii="Arial" w:hAnsi="Arial"/>
          <w:szCs w:val="24"/>
        </w:rPr>
        <w:t xml:space="preserve">training is made available to pharmacy staff involved in </w:t>
      </w:r>
      <w:r w:rsidR="002E735A" w:rsidRPr="004D3F56">
        <w:rPr>
          <w:rFonts w:ascii="Arial" w:hAnsi="Arial"/>
          <w:szCs w:val="24"/>
        </w:rPr>
        <w:t xml:space="preserve">Forth Valley </w:t>
      </w:r>
      <w:r w:rsidR="004D3F56" w:rsidRPr="004D3F56">
        <w:rPr>
          <w:rFonts w:ascii="Arial" w:hAnsi="Arial"/>
          <w:szCs w:val="24"/>
        </w:rPr>
        <w:t>Take Home</w:t>
      </w:r>
      <w:r w:rsidR="00824FD8" w:rsidRPr="004D3F56">
        <w:rPr>
          <w:rFonts w:ascii="Arial" w:hAnsi="Arial"/>
          <w:szCs w:val="24"/>
        </w:rPr>
        <w:t xml:space="preserve"> Naloxone Service.</w:t>
      </w:r>
      <w:r w:rsidR="004D3F56" w:rsidRPr="004D3F56">
        <w:rPr>
          <w:rFonts w:ascii="Arial" w:hAnsi="Arial"/>
          <w:szCs w:val="24"/>
        </w:rPr>
        <w:t xml:space="preserve"> Staff</w:t>
      </w:r>
      <w:r w:rsidR="00334699" w:rsidRPr="004D3F56">
        <w:rPr>
          <w:rFonts w:ascii="Arial" w:hAnsi="Arial"/>
          <w:szCs w:val="24"/>
        </w:rPr>
        <w:t xml:space="preserve"> must have attended</w:t>
      </w:r>
      <w:r w:rsidR="002E735A" w:rsidRPr="004D3F56">
        <w:rPr>
          <w:rFonts w:ascii="Arial" w:hAnsi="Arial"/>
          <w:szCs w:val="24"/>
        </w:rPr>
        <w:t xml:space="preserve"> approved naloxone </w:t>
      </w:r>
      <w:r w:rsidR="002F5215" w:rsidRPr="004D3F56">
        <w:rPr>
          <w:rFonts w:ascii="Arial" w:hAnsi="Arial"/>
          <w:szCs w:val="24"/>
        </w:rPr>
        <w:t xml:space="preserve">training </w:t>
      </w:r>
      <w:r w:rsidR="002E735A" w:rsidRPr="004D3F56">
        <w:rPr>
          <w:rFonts w:ascii="Arial" w:hAnsi="Arial"/>
          <w:szCs w:val="24"/>
        </w:rPr>
        <w:t xml:space="preserve">prior to commencing the </w:t>
      </w:r>
      <w:r w:rsidR="002E735A" w:rsidRPr="004D3F56">
        <w:rPr>
          <w:rFonts w:ascii="Arial" w:hAnsi="Arial"/>
          <w:szCs w:val="24"/>
        </w:rPr>
        <w:lastRenderedPageBreak/>
        <w:t xml:space="preserve">service. </w:t>
      </w:r>
      <w:r w:rsidR="002E735A" w:rsidRPr="002F2C86">
        <w:rPr>
          <w:rFonts w:ascii="Arial" w:hAnsi="Arial"/>
          <w:szCs w:val="24"/>
        </w:rPr>
        <w:t>Updates will be provided as part of the</w:t>
      </w:r>
      <w:r w:rsidR="00137271" w:rsidRPr="002F2C86">
        <w:rPr>
          <w:rFonts w:ascii="Arial" w:hAnsi="Arial"/>
          <w:szCs w:val="24"/>
        </w:rPr>
        <w:t xml:space="preserve"> broader</w:t>
      </w:r>
      <w:r w:rsidR="002E735A" w:rsidRPr="002F2C86">
        <w:rPr>
          <w:rFonts w:ascii="Arial" w:hAnsi="Arial"/>
          <w:szCs w:val="24"/>
        </w:rPr>
        <w:t xml:space="preserve"> training </w:t>
      </w:r>
      <w:r w:rsidRPr="002F2C86">
        <w:rPr>
          <w:rFonts w:ascii="Arial" w:hAnsi="Arial"/>
          <w:szCs w:val="24"/>
        </w:rPr>
        <w:t>on an annual basis.</w:t>
      </w:r>
    </w:p>
    <w:p w14:paraId="5E153F87" w14:textId="77777777" w:rsidR="00526721" w:rsidRPr="004D3F56" w:rsidRDefault="00526721" w:rsidP="00526721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  <w:tab w:val="right" w:pos="10260"/>
        </w:tabs>
        <w:spacing w:after="0" w:line="240" w:lineRule="auto"/>
        <w:ind w:left="720" w:right="26"/>
        <w:rPr>
          <w:rFonts w:ascii="Arial" w:hAnsi="Arial"/>
          <w:szCs w:val="24"/>
        </w:rPr>
      </w:pPr>
    </w:p>
    <w:p w14:paraId="703304D8" w14:textId="77777777" w:rsidR="007B18BF" w:rsidRDefault="00865197" w:rsidP="0070699A">
      <w:pPr>
        <w:pStyle w:val="BodyText"/>
        <w:numPr>
          <w:ilvl w:val="1"/>
          <w:numId w:val="4"/>
        </w:numPr>
        <w:tabs>
          <w:tab w:val="clear" w:pos="720"/>
          <w:tab w:val="clear" w:pos="2160"/>
          <w:tab w:val="clear" w:pos="2880"/>
          <w:tab w:val="clear" w:pos="4680"/>
          <w:tab w:val="clear" w:pos="5400"/>
          <w:tab w:val="clear" w:pos="9000"/>
          <w:tab w:val="right" w:pos="10260"/>
        </w:tabs>
        <w:spacing w:after="0" w:line="240" w:lineRule="auto"/>
        <w:ind w:left="720" w:right="26"/>
        <w:rPr>
          <w:rFonts w:ascii="Arial" w:hAnsi="Arial"/>
        </w:rPr>
      </w:pPr>
      <w:r w:rsidRPr="2A054F00">
        <w:rPr>
          <w:rFonts w:ascii="Arial" w:hAnsi="Arial" w:cs="Arial"/>
        </w:rPr>
        <w:t>All staff should complete the mandatory TUR</w:t>
      </w:r>
      <w:r w:rsidR="463504C4" w:rsidRPr="2A054F00">
        <w:rPr>
          <w:rFonts w:ascii="Arial" w:hAnsi="Arial" w:cs="Arial"/>
        </w:rPr>
        <w:t>AS</w:t>
      </w:r>
      <w:r w:rsidRPr="2A054F00">
        <w:rPr>
          <w:rFonts w:ascii="Arial" w:hAnsi="Arial" w:cs="Arial"/>
        </w:rPr>
        <w:t>; Overdose awareness &amp; naloxone supply module</w:t>
      </w:r>
    </w:p>
    <w:p w14:paraId="704DB466" w14:textId="77777777" w:rsidR="00FA267B" w:rsidRDefault="00FA267B" w:rsidP="00FA267B">
      <w:pPr>
        <w:pStyle w:val="ListParagraph"/>
        <w:rPr>
          <w:rFonts w:ascii="Arial" w:hAnsi="Arial"/>
        </w:rPr>
      </w:pPr>
    </w:p>
    <w:p w14:paraId="700E967A" w14:textId="77777777" w:rsidR="00FA267B" w:rsidRPr="004D3F56" w:rsidRDefault="00FA267B" w:rsidP="00FA267B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  <w:tab w:val="right" w:pos="10260"/>
        </w:tabs>
        <w:spacing w:after="0" w:line="240" w:lineRule="auto"/>
        <w:ind w:left="720" w:right="26"/>
        <w:rPr>
          <w:rFonts w:ascii="Arial" w:hAnsi="Arial"/>
        </w:rPr>
      </w:pPr>
    </w:p>
    <w:p w14:paraId="7AAFB609" w14:textId="77777777" w:rsidR="007B18BF" w:rsidRDefault="00865197" w:rsidP="0070699A">
      <w:pPr>
        <w:pStyle w:val="BodyText"/>
        <w:numPr>
          <w:ilvl w:val="1"/>
          <w:numId w:val="4"/>
        </w:numPr>
        <w:tabs>
          <w:tab w:val="clear" w:pos="720"/>
          <w:tab w:val="clear" w:pos="2160"/>
          <w:tab w:val="clear" w:pos="2880"/>
          <w:tab w:val="clear" w:pos="4680"/>
          <w:tab w:val="clear" w:pos="5400"/>
          <w:tab w:val="clear" w:pos="9000"/>
          <w:tab w:val="right" w:pos="10260"/>
        </w:tabs>
        <w:spacing w:after="0" w:line="240" w:lineRule="auto"/>
        <w:ind w:left="720" w:right="26"/>
        <w:rPr>
          <w:rFonts w:ascii="Arial" w:hAnsi="Arial"/>
          <w:szCs w:val="24"/>
        </w:rPr>
      </w:pPr>
      <w:r w:rsidRPr="004D3F56">
        <w:rPr>
          <w:rFonts w:ascii="Arial" w:hAnsi="Arial" w:cs="Arial"/>
        </w:rPr>
        <w:t xml:space="preserve">Staff will be provided with access to a copy of the Take Home Naloxone </w:t>
      </w:r>
      <w:r w:rsidR="00587243">
        <w:rPr>
          <w:rFonts w:ascii="Arial" w:hAnsi="Arial" w:cs="Arial"/>
        </w:rPr>
        <w:t>Competency</w:t>
      </w:r>
      <w:r w:rsidR="00587243" w:rsidRPr="004D3F56">
        <w:rPr>
          <w:rFonts w:ascii="Arial" w:hAnsi="Arial" w:cs="Arial"/>
        </w:rPr>
        <w:t xml:space="preserve"> </w:t>
      </w:r>
      <w:r w:rsidRPr="004D3F56">
        <w:rPr>
          <w:rFonts w:ascii="Arial" w:hAnsi="Arial" w:cs="Arial"/>
        </w:rPr>
        <w:t xml:space="preserve">Framework which outlines the requirements for making a naloxone supply. </w:t>
      </w:r>
    </w:p>
    <w:p w14:paraId="41E770E1" w14:textId="77777777" w:rsidR="00526721" w:rsidRPr="004D3F56" w:rsidRDefault="00526721" w:rsidP="00526721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  <w:tab w:val="right" w:pos="10260"/>
        </w:tabs>
        <w:spacing w:after="0" w:line="240" w:lineRule="auto"/>
        <w:ind w:left="720" w:right="26"/>
        <w:rPr>
          <w:rFonts w:ascii="Arial" w:hAnsi="Arial"/>
          <w:szCs w:val="24"/>
        </w:rPr>
      </w:pPr>
    </w:p>
    <w:p w14:paraId="66E23A15" w14:textId="77777777" w:rsidR="007B18BF" w:rsidRDefault="00865197" w:rsidP="0070699A">
      <w:pPr>
        <w:pStyle w:val="BodyText"/>
        <w:numPr>
          <w:ilvl w:val="1"/>
          <w:numId w:val="4"/>
        </w:numPr>
        <w:tabs>
          <w:tab w:val="clear" w:pos="720"/>
          <w:tab w:val="clear" w:pos="2160"/>
          <w:tab w:val="clear" w:pos="2880"/>
          <w:tab w:val="clear" w:pos="4680"/>
          <w:tab w:val="clear" w:pos="5400"/>
          <w:tab w:val="clear" w:pos="9000"/>
          <w:tab w:val="right" w:pos="10260"/>
        </w:tabs>
        <w:spacing w:after="0" w:line="240" w:lineRule="auto"/>
        <w:ind w:left="720" w:right="26"/>
        <w:rPr>
          <w:rFonts w:ascii="Arial" w:hAnsi="Arial" w:cs="Arial"/>
        </w:rPr>
      </w:pPr>
      <w:r w:rsidRPr="2A054F00">
        <w:rPr>
          <w:rFonts w:ascii="Arial" w:hAnsi="Arial" w:cs="Arial"/>
        </w:rPr>
        <w:t>On completion of training and demonstrating an understanding of the Framework, the name and signature of each member of staff will be recorded on the staff training record</w:t>
      </w:r>
      <w:r w:rsidR="0013576B" w:rsidRPr="2A054F00">
        <w:rPr>
          <w:rFonts w:ascii="Arial" w:hAnsi="Arial" w:cs="Arial"/>
        </w:rPr>
        <w:t xml:space="preserve"> </w:t>
      </w:r>
      <w:r w:rsidR="00526721" w:rsidRPr="2A054F00">
        <w:rPr>
          <w:rFonts w:ascii="Arial" w:hAnsi="Arial" w:cs="Arial"/>
        </w:rPr>
        <w:t xml:space="preserve">this can be </w:t>
      </w:r>
      <w:r w:rsidR="0013576B" w:rsidRPr="2A054F00">
        <w:rPr>
          <w:rFonts w:ascii="Arial" w:hAnsi="Arial" w:cs="Arial"/>
        </w:rPr>
        <w:t xml:space="preserve">found in the </w:t>
      </w:r>
      <w:r w:rsidR="00526721" w:rsidRPr="2A054F00">
        <w:rPr>
          <w:rFonts w:ascii="Arial" w:hAnsi="Arial" w:cs="Arial"/>
        </w:rPr>
        <w:t xml:space="preserve">FV </w:t>
      </w:r>
      <w:r w:rsidR="0013576B" w:rsidRPr="2A054F00">
        <w:rPr>
          <w:rFonts w:ascii="Arial" w:hAnsi="Arial" w:cs="Arial"/>
        </w:rPr>
        <w:t xml:space="preserve">THN </w:t>
      </w:r>
      <w:r w:rsidR="00526721" w:rsidRPr="2A054F00">
        <w:rPr>
          <w:rFonts w:ascii="Arial" w:hAnsi="Arial" w:cs="Arial"/>
        </w:rPr>
        <w:t>Competency F</w:t>
      </w:r>
      <w:r w:rsidR="0013576B" w:rsidRPr="2A054F00">
        <w:rPr>
          <w:rFonts w:ascii="Arial" w:hAnsi="Arial" w:cs="Arial"/>
        </w:rPr>
        <w:t>ramework.</w:t>
      </w:r>
    </w:p>
    <w:p w14:paraId="0FDB2960" w14:textId="77777777" w:rsidR="00FA267B" w:rsidRDefault="00FA267B" w:rsidP="00FA267B">
      <w:pPr>
        <w:pStyle w:val="ListParagraph"/>
        <w:rPr>
          <w:rFonts w:ascii="Arial" w:hAnsi="Arial" w:cs="Arial"/>
        </w:rPr>
      </w:pPr>
    </w:p>
    <w:p w14:paraId="65CEF102" w14:textId="77777777" w:rsidR="00865197" w:rsidRDefault="00FA267B" w:rsidP="00FA267B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  <w:tab w:val="right" w:pos="10260"/>
        </w:tabs>
        <w:spacing w:after="0" w:line="240" w:lineRule="auto"/>
        <w:ind w:left="709" w:right="26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3.5 </w:t>
      </w:r>
      <w:r>
        <w:rPr>
          <w:rFonts w:ascii="Arial" w:hAnsi="Arial" w:cs="Arial"/>
        </w:rPr>
        <w:tab/>
      </w:r>
      <w:r w:rsidR="00865197" w:rsidRPr="00FA267B">
        <w:rPr>
          <w:rFonts w:ascii="Arial" w:hAnsi="Arial" w:cs="Arial"/>
        </w:rPr>
        <w:t xml:space="preserve">Refresher training should be undertaken every three years as a minimum with additional online training on the SDF website: </w:t>
      </w:r>
      <w:hyperlink r:id="rId7" w:history="1">
        <w:r w:rsidR="002F2C86">
          <w:rPr>
            <w:rStyle w:val="Hyperlink"/>
          </w:rPr>
          <w:t>Overdose Prevention, Intervention and Naloxone e-learning - Scottish Drugs Forum (sdftraining.org.uk)</w:t>
        </w:r>
      </w:hyperlink>
      <w:r w:rsidR="00865197" w:rsidRPr="00FA267B">
        <w:rPr>
          <w:rFonts w:ascii="Arial" w:hAnsi="Arial" w:cs="Arial"/>
        </w:rPr>
        <w:t>. This training could be used as a pre cursor to face to face training to enable staff to ensure supply through this framework.</w:t>
      </w:r>
    </w:p>
    <w:p w14:paraId="4F00CF37" w14:textId="77777777" w:rsidR="00B4299A" w:rsidRPr="004D3F56" w:rsidRDefault="00B4299A" w:rsidP="00FA267B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  <w:tab w:val="right" w:pos="10260"/>
        </w:tabs>
        <w:spacing w:after="0" w:line="240" w:lineRule="auto"/>
        <w:ind w:right="26"/>
        <w:rPr>
          <w:rFonts w:ascii="Arial" w:hAnsi="Arial"/>
          <w:szCs w:val="24"/>
        </w:rPr>
      </w:pPr>
    </w:p>
    <w:p w14:paraId="6D1A43A0" w14:textId="77777777" w:rsidR="1325E4ED" w:rsidRDefault="1325E4ED" w:rsidP="00FA267B">
      <w:pPr>
        <w:pStyle w:val="BodyText"/>
        <w:tabs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  <w:tab w:val="num" w:pos="720"/>
          <w:tab w:val="right" w:pos="10260"/>
        </w:tabs>
        <w:spacing w:after="0" w:line="240" w:lineRule="auto"/>
        <w:ind w:left="720" w:right="26" w:hanging="720"/>
        <w:rPr>
          <w:rFonts w:ascii="Arial" w:hAnsi="Arial"/>
        </w:rPr>
      </w:pPr>
      <w:r w:rsidRPr="2A054F00">
        <w:rPr>
          <w:rFonts w:ascii="Arial" w:hAnsi="Arial" w:cs="Arial"/>
        </w:rPr>
        <w:t xml:space="preserve">3.6 </w:t>
      </w:r>
      <w:r w:rsidR="00FA267B">
        <w:rPr>
          <w:rFonts w:ascii="Arial" w:hAnsi="Arial" w:cs="Arial"/>
        </w:rPr>
        <w:tab/>
      </w:r>
      <w:r w:rsidR="00865197" w:rsidRPr="2A054F00">
        <w:rPr>
          <w:rFonts w:ascii="Arial" w:hAnsi="Arial" w:cs="Arial"/>
        </w:rPr>
        <w:t xml:space="preserve">It is the responsibility of the </w:t>
      </w:r>
      <w:r w:rsidR="67D58CF7" w:rsidRPr="2A054F00">
        <w:rPr>
          <w:rFonts w:ascii="Arial" w:hAnsi="Arial" w:cs="Arial"/>
        </w:rPr>
        <w:t>contractor</w:t>
      </w:r>
      <w:r w:rsidR="00865197" w:rsidRPr="2A054F00">
        <w:rPr>
          <w:rFonts w:ascii="Arial" w:hAnsi="Arial" w:cs="Arial"/>
        </w:rPr>
        <w:t xml:space="preserve"> to ensure that all staff members are trained and competent as well as to maintain and monitor the staff training record</w:t>
      </w:r>
    </w:p>
    <w:p w14:paraId="7AFCA066" w14:textId="77777777" w:rsidR="002E684E" w:rsidRPr="004D3F56" w:rsidRDefault="58522A92" w:rsidP="00FA267B">
      <w:pPr>
        <w:pStyle w:val="BodyText"/>
        <w:tabs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  <w:tab w:val="num" w:pos="720"/>
          <w:tab w:val="right" w:pos="10260"/>
        </w:tabs>
        <w:spacing w:after="0" w:line="240" w:lineRule="auto"/>
        <w:ind w:left="720" w:right="26" w:hanging="720"/>
        <w:rPr>
          <w:rFonts w:ascii="Arial" w:hAnsi="Arial"/>
        </w:rPr>
      </w:pPr>
      <w:r w:rsidRPr="2A054F00">
        <w:rPr>
          <w:rFonts w:ascii="Arial" w:hAnsi="Arial"/>
        </w:rPr>
        <w:t xml:space="preserve">3.7 </w:t>
      </w:r>
      <w:r w:rsidR="00FA267B">
        <w:rPr>
          <w:rFonts w:ascii="Arial" w:hAnsi="Arial"/>
        </w:rPr>
        <w:tab/>
      </w:r>
      <w:r w:rsidR="002E684E" w:rsidRPr="2A054F00">
        <w:rPr>
          <w:rFonts w:ascii="Arial" w:hAnsi="Arial"/>
        </w:rPr>
        <w:t xml:space="preserve">It is </w:t>
      </w:r>
      <w:r w:rsidR="00D54202" w:rsidRPr="2A054F00">
        <w:rPr>
          <w:rFonts w:ascii="Arial" w:hAnsi="Arial"/>
        </w:rPr>
        <w:t>essential</w:t>
      </w:r>
      <w:r w:rsidR="004D3F56" w:rsidRPr="2A054F00">
        <w:rPr>
          <w:rFonts w:ascii="Arial" w:hAnsi="Arial"/>
        </w:rPr>
        <w:t xml:space="preserve"> that staff</w:t>
      </w:r>
      <w:r w:rsidR="00D54202" w:rsidRPr="2A054F00">
        <w:rPr>
          <w:rFonts w:ascii="Arial" w:hAnsi="Arial"/>
        </w:rPr>
        <w:t xml:space="preserve"> </w:t>
      </w:r>
      <w:r w:rsidR="002E684E" w:rsidRPr="2A054F00">
        <w:rPr>
          <w:rFonts w:ascii="Arial" w:hAnsi="Arial"/>
        </w:rPr>
        <w:t xml:space="preserve">participate in </w:t>
      </w:r>
      <w:r w:rsidR="002430C2" w:rsidRPr="2A054F00">
        <w:rPr>
          <w:rFonts w:ascii="Arial" w:hAnsi="Arial"/>
        </w:rPr>
        <w:t xml:space="preserve">any local </w:t>
      </w:r>
      <w:r w:rsidR="007F6A25" w:rsidRPr="2A054F00">
        <w:rPr>
          <w:rFonts w:ascii="Arial" w:hAnsi="Arial"/>
        </w:rPr>
        <w:t xml:space="preserve">and national </w:t>
      </w:r>
      <w:r w:rsidR="002430C2" w:rsidRPr="2A054F00">
        <w:rPr>
          <w:rFonts w:ascii="Arial" w:hAnsi="Arial"/>
        </w:rPr>
        <w:t xml:space="preserve">training initiatives </w:t>
      </w:r>
      <w:r w:rsidR="002E684E" w:rsidRPr="2A054F00">
        <w:rPr>
          <w:rFonts w:ascii="Arial" w:hAnsi="Arial"/>
        </w:rPr>
        <w:t>identifi</w:t>
      </w:r>
      <w:r w:rsidR="0040078C" w:rsidRPr="2A054F00">
        <w:rPr>
          <w:rFonts w:ascii="Arial" w:hAnsi="Arial"/>
        </w:rPr>
        <w:t>e</w:t>
      </w:r>
      <w:r w:rsidR="002E684E" w:rsidRPr="2A054F00">
        <w:rPr>
          <w:rFonts w:ascii="Arial" w:hAnsi="Arial"/>
        </w:rPr>
        <w:t>d by NHS</w:t>
      </w:r>
      <w:r w:rsidR="00F219E1" w:rsidRPr="2A054F00">
        <w:rPr>
          <w:rFonts w:ascii="Arial" w:hAnsi="Arial"/>
        </w:rPr>
        <w:t xml:space="preserve"> Forth Valley.</w:t>
      </w:r>
    </w:p>
    <w:p w14:paraId="48A26DFA" w14:textId="77777777" w:rsidR="00B10F45" w:rsidRPr="004D3F56" w:rsidRDefault="00B10F45" w:rsidP="00FA267B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  <w:tab w:val="right" w:pos="10260"/>
        </w:tabs>
        <w:spacing w:after="0" w:line="240" w:lineRule="auto"/>
        <w:ind w:left="720" w:right="26" w:hanging="720"/>
        <w:rPr>
          <w:rFonts w:ascii="Arial" w:hAnsi="Arial"/>
          <w:szCs w:val="24"/>
        </w:rPr>
      </w:pPr>
    </w:p>
    <w:p w14:paraId="1A61F2A7" w14:textId="77777777" w:rsidR="00B10F45" w:rsidRPr="004D3F56" w:rsidRDefault="00FA267B" w:rsidP="00FA267B">
      <w:pPr>
        <w:pStyle w:val="BodyText"/>
        <w:tabs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  <w:tab w:val="num" w:pos="720"/>
          <w:tab w:val="right" w:pos="10260"/>
        </w:tabs>
        <w:spacing w:after="0" w:line="240" w:lineRule="auto"/>
        <w:ind w:left="720" w:right="26" w:hanging="720"/>
        <w:rPr>
          <w:rFonts w:ascii="Arial" w:hAnsi="Arial"/>
        </w:rPr>
      </w:pPr>
      <w:r>
        <w:rPr>
          <w:rFonts w:ascii="Arial" w:hAnsi="Arial"/>
        </w:rPr>
        <w:t>3.8</w:t>
      </w:r>
      <w:r>
        <w:rPr>
          <w:rFonts w:ascii="Arial" w:hAnsi="Arial"/>
        </w:rPr>
        <w:tab/>
      </w:r>
      <w:r w:rsidR="4EC695E7" w:rsidRPr="2A054F00">
        <w:rPr>
          <w:rFonts w:ascii="Arial" w:hAnsi="Arial"/>
        </w:rPr>
        <w:t>Pharmacy Staff</w:t>
      </w:r>
      <w:r w:rsidR="005533D0" w:rsidRPr="2A054F00">
        <w:rPr>
          <w:rFonts w:ascii="Arial" w:hAnsi="Arial"/>
        </w:rPr>
        <w:t xml:space="preserve"> </w:t>
      </w:r>
      <w:r w:rsidR="002E684E" w:rsidRPr="2A054F00">
        <w:rPr>
          <w:rFonts w:ascii="Arial" w:hAnsi="Arial"/>
        </w:rPr>
        <w:t>will</w:t>
      </w:r>
      <w:r w:rsidR="00B10F45" w:rsidRPr="2A054F00">
        <w:rPr>
          <w:rFonts w:ascii="Arial" w:hAnsi="Arial"/>
        </w:rPr>
        <w:t xml:space="preserve"> ensure that </w:t>
      </w:r>
      <w:r w:rsidR="005533D0" w:rsidRPr="2A054F00">
        <w:rPr>
          <w:rFonts w:ascii="Arial" w:hAnsi="Arial"/>
        </w:rPr>
        <w:t xml:space="preserve">they </w:t>
      </w:r>
      <w:r w:rsidR="00B10F45" w:rsidRPr="2A054F00">
        <w:rPr>
          <w:rFonts w:ascii="Arial" w:hAnsi="Arial"/>
        </w:rPr>
        <w:t>have up</w:t>
      </w:r>
      <w:r w:rsidR="002E684E" w:rsidRPr="2A054F00">
        <w:rPr>
          <w:rFonts w:ascii="Arial" w:hAnsi="Arial"/>
        </w:rPr>
        <w:t>-</w:t>
      </w:r>
      <w:r w:rsidR="00B10F45" w:rsidRPr="2A054F00">
        <w:rPr>
          <w:rFonts w:ascii="Arial" w:hAnsi="Arial"/>
        </w:rPr>
        <w:t>to</w:t>
      </w:r>
      <w:r w:rsidR="002E684E" w:rsidRPr="2A054F00">
        <w:rPr>
          <w:rFonts w:ascii="Arial" w:hAnsi="Arial"/>
        </w:rPr>
        <w:t>-</w:t>
      </w:r>
      <w:r w:rsidR="00B10F45" w:rsidRPr="2A054F00">
        <w:rPr>
          <w:rFonts w:ascii="Arial" w:hAnsi="Arial"/>
        </w:rPr>
        <w:t>date knowledge, are aware of local arrangements and are appropriately trained in the operation of the service.</w:t>
      </w:r>
    </w:p>
    <w:p w14:paraId="3AA6BA8C" w14:textId="77777777" w:rsidR="00896827" w:rsidRPr="004D3F56" w:rsidRDefault="00896827" w:rsidP="0054491F">
      <w:pPr>
        <w:tabs>
          <w:tab w:val="clear" w:pos="9000"/>
          <w:tab w:val="right" w:pos="10260"/>
        </w:tabs>
        <w:ind w:right="26"/>
        <w:rPr>
          <w:rFonts w:ascii="Arial" w:hAnsi="Arial"/>
          <w:szCs w:val="24"/>
        </w:rPr>
      </w:pPr>
    </w:p>
    <w:p w14:paraId="294F6A72" w14:textId="77777777" w:rsidR="00B10F45" w:rsidRPr="004D3F56" w:rsidRDefault="00420F19" w:rsidP="002E684E">
      <w:pPr>
        <w:pStyle w:val="BodyText"/>
        <w:tabs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  <w:tab w:val="right" w:pos="10260"/>
        </w:tabs>
        <w:spacing w:after="0" w:line="240" w:lineRule="auto"/>
        <w:ind w:right="26"/>
        <w:rPr>
          <w:rFonts w:ascii="Arial" w:hAnsi="Arial"/>
          <w:b/>
          <w:szCs w:val="24"/>
        </w:rPr>
      </w:pPr>
      <w:r w:rsidRPr="004D3F56">
        <w:rPr>
          <w:rFonts w:ascii="Arial" w:hAnsi="Arial"/>
          <w:b/>
          <w:szCs w:val="24"/>
        </w:rPr>
        <w:t>4.</w:t>
      </w:r>
      <w:r w:rsidRPr="004D3F56">
        <w:rPr>
          <w:rFonts w:ascii="Arial" w:hAnsi="Arial"/>
          <w:b/>
          <w:szCs w:val="24"/>
        </w:rPr>
        <w:tab/>
      </w:r>
      <w:r w:rsidR="002430C2" w:rsidRPr="004D3F56">
        <w:rPr>
          <w:rFonts w:ascii="Arial" w:hAnsi="Arial"/>
          <w:b/>
          <w:szCs w:val="24"/>
        </w:rPr>
        <w:t>Monitoring and e</w:t>
      </w:r>
      <w:r w:rsidR="00B10F45" w:rsidRPr="004D3F56">
        <w:rPr>
          <w:rFonts w:ascii="Arial" w:hAnsi="Arial"/>
          <w:b/>
          <w:szCs w:val="24"/>
        </w:rPr>
        <w:t>valuation</w:t>
      </w:r>
    </w:p>
    <w:p w14:paraId="66B36C3B" w14:textId="77777777" w:rsidR="00420F19" w:rsidRPr="004D3F56" w:rsidRDefault="00420F19" w:rsidP="00420F19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  <w:tab w:val="right" w:pos="10260"/>
        </w:tabs>
        <w:spacing w:after="0" w:line="240" w:lineRule="auto"/>
        <w:ind w:right="26"/>
        <w:rPr>
          <w:b/>
          <w:szCs w:val="24"/>
        </w:rPr>
      </w:pPr>
    </w:p>
    <w:p w14:paraId="0C4C04F4" w14:textId="77777777" w:rsidR="00B10F45" w:rsidRPr="004D3F56" w:rsidRDefault="00B10F45" w:rsidP="006D2143">
      <w:pPr>
        <w:pStyle w:val="BodyText"/>
        <w:numPr>
          <w:ilvl w:val="1"/>
          <w:numId w:val="10"/>
        </w:numPr>
        <w:tabs>
          <w:tab w:val="clear" w:pos="36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  <w:tab w:val="num" w:pos="720"/>
          <w:tab w:val="right" w:pos="10260"/>
        </w:tabs>
        <w:spacing w:after="0" w:line="240" w:lineRule="auto"/>
        <w:ind w:left="720" w:right="26" w:hanging="720"/>
        <w:rPr>
          <w:rFonts w:ascii="Arial" w:hAnsi="Arial"/>
          <w:szCs w:val="24"/>
        </w:rPr>
      </w:pPr>
      <w:r w:rsidRPr="004D3F56">
        <w:rPr>
          <w:rFonts w:ascii="Arial" w:hAnsi="Arial"/>
          <w:szCs w:val="24"/>
        </w:rPr>
        <w:t>It is a requirement of the service that appropriate records</w:t>
      </w:r>
      <w:r w:rsidR="0040078C" w:rsidRPr="004D3F56">
        <w:rPr>
          <w:rFonts w:ascii="Arial" w:hAnsi="Arial"/>
          <w:szCs w:val="24"/>
        </w:rPr>
        <w:t xml:space="preserve"> are kept and maintained by the </w:t>
      </w:r>
      <w:r w:rsidR="005533D0" w:rsidRPr="004D3F56">
        <w:rPr>
          <w:rFonts w:ascii="Arial" w:hAnsi="Arial"/>
          <w:szCs w:val="24"/>
        </w:rPr>
        <w:t>pharmacist</w:t>
      </w:r>
      <w:r w:rsidR="0040078C" w:rsidRPr="004D3F56">
        <w:rPr>
          <w:rFonts w:ascii="Arial" w:hAnsi="Arial"/>
          <w:szCs w:val="24"/>
        </w:rPr>
        <w:t xml:space="preserve"> </w:t>
      </w:r>
      <w:r w:rsidRPr="004D3F56">
        <w:rPr>
          <w:rFonts w:ascii="Arial" w:hAnsi="Arial"/>
          <w:szCs w:val="24"/>
        </w:rPr>
        <w:t xml:space="preserve">to enable verification of service provision </w:t>
      </w:r>
      <w:r w:rsidR="004A1C92" w:rsidRPr="004D3F56">
        <w:rPr>
          <w:rFonts w:ascii="Arial" w:hAnsi="Arial"/>
          <w:szCs w:val="24"/>
        </w:rPr>
        <w:t xml:space="preserve">and </w:t>
      </w:r>
      <w:r w:rsidRPr="004D3F56">
        <w:rPr>
          <w:rFonts w:ascii="Arial" w:hAnsi="Arial"/>
          <w:szCs w:val="24"/>
        </w:rPr>
        <w:t>training requirements</w:t>
      </w:r>
      <w:r w:rsidR="004A1C92" w:rsidRPr="004D3F56">
        <w:rPr>
          <w:rFonts w:ascii="Arial" w:hAnsi="Arial"/>
          <w:szCs w:val="24"/>
        </w:rPr>
        <w:t>,</w:t>
      </w:r>
      <w:r w:rsidRPr="004D3F56">
        <w:rPr>
          <w:rFonts w:ascii="Arial" w:hAnsi="Arial"/>
          <w:szCs w:val="24"/>
        </w:rPr>
        <w:t xml:space="preserve"> and </w:t>
      </w:r>
      <w:r w:rsidR="002430C2" w:rsidRPr="004D3F56">
        <w:rPr>
          <w:rFonts w:ascii="Arial" w:hAnsi="Arial"/>
          <w:szCs w:val="24"/>
        </w:rPr>
        <w:t xml:space="preserve">to </w:t>
      </w:r>
      <w:r w:rsidRPr="004D3F56">
        <w:rPr>
          <w:rFonts w:ascii="Arial" w:hAnsi="Arial"/>
          <w:szCs w:val="24"/>
        </w:rPr>
        <w:t xml:space="preserve">provide information to </w:t>
      </w:r>
      <w:smartTag w:uri="urn:schemas-microsoft-com:office:smarttags" w:element="place">
        <w:smartTag w:uri="urn:schemas-microsoft-com:office:smarttags" w:element="PlaceName">
          <w:r w:rsidRPr="004D3F56">
            <w:rPr>
              <w:rFonts w:ascii="Arial" w:hAnsi="Arial"/>
              <w:szCs w:val="24"/>
            </w:rPr>
            <w:t>NHS</w:t>
          </w:r>
        </w:smartTag>
        <w:r w:rsidR="0056032E" w:rsidRPr="004D3F56">
          <w:rPr>
            <w:rFonts w:ascii="Arial" w:hAnsi="Arial"/>
            <w:szCs w:val="24"/>
          </w:rPr>
          <w:t xml:space="preserve"> </w:t>
        </w:r>
        <w:smartTag w:uri="urn:schemas-microsoft-com:office:smarttags" w:element="PlaceName">
          <w:r w:rsidR="0056032E" w:rsidRPr="004D3F56">
            <w:rPr>
              <w:rFonts w:ascii="Arial" w:hAnsi="Arial"/>
              <w:szCs w:val="24"/>
            </w:rPr>
            <w:t>Forth</w:t>
          </w:r>
        </w:smartTag>
        <w:r w:rsidR="0056032E" w:rsidRPr="004D3F56">
          <w:rPr>
            <w:rFonts w:ascii="Arial" w:hAnsi="Arial"/>
            <w:szCs w:val="24"/>
          </w:rPr>
          <w:t xml:space="preserve"> </w:t>
        </w:r>
        <w:smartTag w:uri="urn:schemas-microsoft-com:office:smarttags" w:element="PlaceType">
          <w:r w:rsidR="0056032E" w:rsidRPr="004D3F56">
            <w:rPr>
              <w:rFonts w:ascii="Arial" w:hAnsi="Arial"/>
              <w:szCs w:val="24"/>
            </w:rPr>
            <w:t>Valley</w:t>
          </w:r>
        </w:smartTag>
      </w:smartTag>
      <w:r w:rsidRPr="004D3F56">
        <w:rPr>
          <w:rFonts w:ascii="Arial" w:hAnsi="Arial"/>
          <w:szCs w:val="24"/>
        </w:rPr>
        <w:t xml:space="preserve"> for internal and external audit and evaluation purposes.</w:t>
      </w:r>
    </w:p>
    <w:p w14:paraId="5B66BF3C" w14:textId="77777777" w:rsidR="005F2844" w:rsidRPr="004D3F56" w:rsidRDefault="005F2844" w:rsidP="005F284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  <w:tab w:val="right" w:pos="10260"/>
        </w:tabs>
        <w:spacing w:after="0" w:line="240" w:lineRule="auto"/>
        <w:ind w:right="26"/>
        <w:rPr>
          <w:rFonts w:ascii="Arial" w:hAnsi="Arial"/>
          <w:szCs w:val="24"/>
        </w:rPr>
      </w:pPr>
    </w:p>
    <w:p w14:paraId="0FC33C4A" w14:textId="69E80153" w:rsidR="001629E8" w:rsidRPr="004D3F56" w:rsidRDefault="001629E8" w:rsidP="005F2844">
      <w:pPr>
        <w:pStyle w:val="BodyText"/>
        <w:numPr>
          <w:ilvl w:val="1"/>
          <w:numId w:val="10"/>
        </w:numPr>
        <w:tabs>
          <w:tab w:val="clear" w:pos="36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  <w:tab w:val="num" w:pos="720"/>
          <w:tab w:val="right" w:pos="10260"/>
        </w:tabs>
        <w:spacing w:after="0" w:line="240" w:lineRule="auto"/>
        <w:ind w:left="720" w:right="26" w:hanging="720"/>
        <w:rPr>
          <w:rFonts w:ascii="Arial" w:hAnsi="Arial"/>
          <w:szCs w:val="24"/>
        </w:rPr>
      </w:pPr>
      <w:r w:rsidRPr="004D3F56">
        <w:rPr>
          <w:rFonts w:ascii="Arial" w:hAnsi="Arial" w:cs="Arial"/>
        </w:rPr>
        <w:t xml:space="preserve">Consent should be sought to share information with relevant parties as indicated on </w:t>
      </w:r>
      <w:proofErr w:type="gramStart"/>
      <w:r w:rsidRPr="004D3F56">
        <w:rPr>
          <w:rFonts w:ascii="Arial" w:hAnsi="Arial" w:cs="Arial"/>
        </w:rPr>
        <w:t>NEO</w:t>
      </w:r>
      <w:proofErr w:type="gramEnd"/>
    </w:p>
    <w:p w14:paraId="4FEC8E0A" w14:textId="77777777" w:rsidR="00B10F45" w:rsidRPr="004D3F56" w:rsidRDefault="00B10F45" w:rsidP="009E1A8F">
      <w:pPr>
        <w:pStyle w:val="BodyText"/>
        <w:tabs>
          <w:tab w:val="clear" w:pos="9000"/>
          <w:tab w:val="right" w:pos="10260"/>
        </w:tabs>
        <w:ind w:right="26"/>
        <w:rPr>
          <w:rFonts w:ascii="Arial" w:hAnsi="Arial"/>
          <w:szCs w:val="24"/>
        </w:rPr>
      </w:pPr>
    </w:p>
    <w:p w14:paraId="41120773" w14:textId="77777777" w:rsidR="00B50970" w:rsidRPr="004D3F56" w:rsidRDefault="00420F19" w:rsidP="006D2143">
      <w:pPr>
        <w:pStyle w:val="BodyText"/>
        <w:numPr>
          <w:ilvl w:val="1"/>
          <w:numId w:val="10"/>
        </w:numPr>
        <w:tabs>
          <w:tab w:val="clear" w:pos="36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  <w:tab w:val="num" w:pos="720"/>
          <w:tab w:val="right" w:pos="10260"/>
        </w:tabs>
        <w:spacing w:after="0" w:line="240" w:lineRule="auto"/>
        <w:ind w:left="720" w:right="26" w:hanging="720"/>
        <w:rPr>
          <w:rFonts w:ascii="Arial" w:hAnsi="Arial"/>
          <w:szCs w:val="24"/>
        </w:rPr>
      </w:pPr>
      <w:smartTag w:uri="urn:schemas-microsoft-com:office:smarttags" w:element="place">
        <w:smartTag w:uri="urn:schemas-microsoft-com:office:smarttags" w:element="PlaceName">
          <w:r w:rsidRPr="004D3F56">
            <w:rPr>
              <w:rFonts w:ascii="Arial" w:hAnsi="Arial"/>
              <w:szCs w:val="24"/>
            </w:rPr>
            <w:t>NHS</w:t>
          </w:r>
        </w:smartTag>
        <w:r w:rsidRPr="004D3F56">
          <w:rPr>
            <w:rFonts w:ascii="Arial" w:hAnsi="Arial"/>
            <w:szCs w:val="24"/>
          </w:rPr>
          <w:t xml:space="preserve"> </w:t>
        </w:r>
        <w:smartTag w:uri="urn:schemas-microsoft-com:office:smarttags" w:element="PlaceName">
          <w:r w:rsidRPr="004D3F56">
            <w:rPr>
              <w:rFonts w:ascii="Arial" w:hAnsi="Arial"/>
              <w:szCs w:val="24"/>
            </w:rPr>
            <w:t>Forth</w:t>
          </w:r>
        </w:smartTag>
        <w:r w:rsidRPr="004D3F56">
          <w:rPr>
            <w:rFonts w:ascii="Arial" w:hAnsi="Arial"/>
            <w:szCs w:val="24"/>
          </w:rPr>
          <w:t xml:space="preserve"> </w:t>
        </w:r>
        <w:smartTag w:uri="urn:schemas-microsoft-com:office:smarttags" w:element="PlaceType">
          <w:r w:rsidRPr="004D3F56">
            <w:rPr>
              <w:rFonts w:ascii="Arial" w:hAnsi="Arial"/>
              <w:szCs w:val="24"/>
            </w:rPr>
            <w:t>Valley</w:t>
          </w:r>
        </w:smartTag>
      </w:smartTag>
      <w:r w:rsidRPr="004D3F56">
        <w:rPr>
          <w:rFonts w:ascii="Arial" w:hAnsi="Arial"/>
          <w:szCs w:val="24"/>
        </w:rPr>
        <w:t xml:space="preserve"> should ensure effective monitoring and audit of the service.</w:t>
      </w:r>
    </w:p>
    <w:p w14:paraId="6BB49D3E" w14:textId="77777777" w:rsidR="00B50970" w:rsidRPr="004D3F56" w:rsidRDefault="00B50970" w:rsidP="00B50970">
      <w:pPr>
        <w:pStyle w:val="BodyText"/>
        <w:tabs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  <w:tab w:val="right" w:pos="10260"/>
        </w:tabs>
        <w:spacing w:after="0" w:line="240" w:lineRule="auto"/>
        <w:ind w:right="26"/>
        <w:rPr>
          <w:rFonts w:ascii="Arial" w:hAnsi="Arial"/>
          <w:szCs w:val="24"/>
        </w:rPr>
      </w:pPr>
    </w:p>
    <w:p w14:paraId="0B0144E5" w14:textId="77777777" w:rsidR="00420F19" w:rsidRPr="004D3F56" w:rsidRDefault="00B50970" w:rsidP="006D2143">
      <w:pPr>
        <w:pStyle w:val="BodyText"/>
        <w:numPr>
          <w:ilvl w:val="1"/>
          <w:numId w:val="10"/>
        </w:numPr>
        <w:tabs>
          <w:tab w:val="clear" w:pos="36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  <w:tab w:val="num" w:pos="720"/>
          <w:tab w:val="right" w:pos="10260"/>
        </w:tabs>
        <w:spacing w:after="0" w:line="240" w:lineRule="auto"/>
        <w:ind w:left="720" w:right="26" w:hanging="720"/>
        <w:rPr>
          <w:rFonts w:ascii="Arial" w:hAnsi="Arial"/>
          <w:szCs w:val="24"/>
        </w:rPr>
      </w:pPr>
      <w:r w:rsidRPr="004D3F56">
        <w:rPr>
          <w:rFonts w:ascii="Arial" w:hAnsi="Arial"/>
          <w:szCs w:val="24"/>
        </w:rPr>
        <w:t xml:space="preserve">The </w:t>
      </w:r>
      <w:r w:rsidR="004D3F56" w:rsidRPr="004D3F56">
        <w:rPr>
          <w:rFonts w:ascii="Arial" w:hAnsi="Arial"/>
          <w:szCs w:val="24"/>
        </w:rPr>
        <w:t>service lead</w:t>
      </w:r>
      <w:r w:rsidRPr="004D3F56">
        <w:rPr>
          <w:rFonts w:ascii="Arial" w:hAnsi="Arial"/>
          <w:szCs w:val="24"/>
        </w:rPr>
        <w:t xml:space="preserve"> is responsible for participating in local and national evaluation and facilitating local customer feedback initiatives.</w:t>
      </w:r>
    </w:p>
    <w:p w14:paraId="4ABCB1EC" w14:textId="77777777" w:rsidR="00B50970" w:rsidRPr="004D3F56" w:rsidRDefault="00B50970" w:rsidP="0027244B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  <w:tab w:val="right" w:pos="10260"/>
        </w:tabs>
        <w:spacing w:after="0" w:line="240" w:lineRule="auto"/>
        <w:ind w:right="26"/>
        <w:rPr>
          <w:rFonts w:ascii="Arial" w:hAnsi="Arial"/>
          <w:szCs w:val="24"/>
        </w:rPr>
      </w:pPr>
    </w:p>
    <w:p w14:paraId="4402956F" w14:textId="77777777" w:rsidR="00896827" w:rsidRPr="004D3F56" w:rsidRDefault="00896827" w:rsidP="0054491F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  <w:tab w:val="right" w:pos="10260"/>
        </w:tabs>
        <w:spacing w:after="0" w:line="240" w:lineRule="auto"/>
        <w:ind w:right="26"/>
        <w:rPr>
          <w:rFonts w:ascii="Arial" w:hAnsi="Arial"/>
          <w:szCs w:val="24"/>
        </w:rPr>
      </w:pPr>
    </w:p>
    <w:p w14:paraId="322B8FFA" w14:textId="77777777" w:rsidR="006202AC" w:rsidRPr="004D3F56" w:rsidRDefault="006202AC" w:rsidP="006202AC">
      <w:pPr>
        <w:tabs>
          <w:tab w:val="clear" w:pos="1440"/>
          <w:tab w:val="clear" w:pos="9000"/>
          <w:tab w:val="right" w:pos="10260"/>
        </w:tabs>
        <w:ind w:right="26"/>
        <w:rPr>
          <w:rFonts w:ascii="Arial" w:hAnsi="Arial"/>
          <w:b/>
          <w:szCs w:val="24"/>
        </w:rPr>
      </w:pPr>
      <w:r w:rsidRPr="004D3F56">
        <w:rPr>
          <w:rFonts w:ascii="Arial" w:hAnsi="Arial"/>
          <w:b/>
          <w:szCs w:val="24"/>
        </w:rPr>
        <w:t>5.</w:t>
      </w:r>
      <w:r w:rsidRPr="004D3F56">
        <w:rPr>
          <w:rFonts w:ascii="Arial" w:hAnsi="Arial"/>
          <w:b/>
          <w:szCs w:val="24"/>
        </w:rPr>
        <w:tab/>
        <w:t>Payment</w:t>
      </w:r>
    </w:p>
    <w:p w14:paraId="4C3F3CB1" w14:textId="77777777" w:rsidR="006202AC" w:rsidRPr="004D3F56" w:rsidRDefault="006202AC" w:rsidP="006202AC">
      <w:pPr>
        <w:tabs>
          <w:tab w:val="clear" w:pos="9000"/>
          <w:tab w:val="right" w:pos="10260"/>
        </w:tabs>
        <w:ind w:right="26"/>
        <w:rPr>
          <w:rFonts w:ascii="Arial" w:hAnsi="Arial"/>
        </w:rPr>
      </w:pPr>
    </w:p>
    <w:p w14:paraId="31082818" w14:textId="77777777" w:rsidR="006202AC" w:rsidRPr="004D3F56" w:rsidRDefault="006202AC" w:rsidP="006202AC">
      <w:pPr>
        <w:pStyle w:val="BodyText"/>
        <w:tabs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  <w:tab w:val="right" w:pos="10260"/>
        </w:tabs>
        <w:spacing w:after="0" w:line="240" w:lineRule="auto"/>
        <w:ind w:left="720" w:right="26" w:hanging="720"/>
        <w:rPr>
          <w:rFonts w:ascii="Arial" w:hAnsi="Arial"/>
          <w:szCs w:val="24"/>
        </w:rPr>
      </w:pPr>
      <w:r w:rsidRPr="004D3F56">
        <w:rPr>
          <w:rFonts w:ascii="Arial" w:hAnsi="Arial"/>
          <w:szCs w:val="24"/>
        </w:rPr>
        <w:lastRenderedPageBreak/>
        <w:t>5.1</w:t>
      </w:r>
      <w:r w:rsidRPr="004D3F56">
        <w:rPr>
          <w:rFonts w:ascii="Arial" w:hAnsi="Arial"/>
          <w:szCs w:val="24"/>
        </w:rPr>
        <w:tab/>
        <w:t xml:space="preserve">A fee will be paid for providing this service. This will include the provision of </w:t>
      </w:r>
      <w:r w:rsidR="00B54EC7" w:rsidRPr="004D3F56">
        <w:rPr>
          <w:rFonts w:ascii="Arial" w:hAnsi="Arial"/>
          <w:szCs w:val="24"/>
        </w:rPr>
        <w:t xml:space="preserve">‘take home </w:t>
      </w:r>
      <w:r w:rsidR="00824FD8" w:rsidRPr="004D3F56">
        <w:rPr>
          <w:rFonts w:ascii="Arial" w:hAnsi="Arial"/>
          <w:szCs w:val="24"/>
        </w:rPr>
        <w:t>naloxone</w:t>
      </w:r>
      <w:r w:rsidR="00B54EC7" w:rsidRPr="004D3F56">
        <w:rPr>
          <w:rFonts w:ascii="Arial" w:hAnsi="Arial"/>
          <w:szCs w:val="24"/>
        </w:rPr>
        <w:t>’</w:t>
      </w:r>
      <w:r w:rsidR="00420F19" w:rsidRPr="004D3F56">
        <w:rPr>
          <w:rFonts w:ascii="Arial" w:hAnsi="Arial"/>
          <w:szCs w:val="24"/>
        </w:rPr>
        <w:t xml:space="preserve"> with </w:t>
      </w:r>
      <w:r w:rsidRPr="004D3F56">
        <w:rPr>
          <w:rFonts w:ascii="Arial" w:hAnsi="Arial"/>
          <w:szCs w:val="24"/>
        </w:rPr>
        <w:t>written and</w:t>
      </w:r>
      <w:r w:rsidR="007F62C3" w:rsidRPr="004D3F56">
        <w:rPr>
          <w:rFonts w:ascii="Arial" w:hAnsi="Arial"/>
          <w:szCs w:val="24"/>
        </w:rPr>
        <w:t>/or</w:t>
      </w:r>
      <w:r w:rsidRPr="004D3F56">
        <w:rPr>
          <w:rFonts w:ascii="Arial" w:hAnsi="Arial"/>
          <w:szCs w:val="24"/>
        </w:rPr>
        <w:t xml:space="preserve"> </w:t>
      </w:r>
      <w:r w:rsidR="007F62C3" w:rsidRPr="004D3F56">
        <w:rPr>
          <w:rFonts w:ascii="Arial" w:hAnsi="Arial"/>
          <w:szCs w:val="24"/>
        </w:rPr>
        <w:t>a brief intervention</w:t>
      </w:r>
      <w:r w:rsidRPr="004D3F56">
        <w:rPr>
          <w:rFonts w:ascii="Arial" w:hAnsi="Arial"/>
          <w:szCs w:val="24"/>
        </w:rPr>
        <w:t xml:space="preserve"> </w:t>
      </w:r>
      <w:r w:rsidR="00027920" w:rsidRPr="004D3F56">
        <w:rPr>
          <w:rFonts w:ascii="Arial" w:hAnsi="Arial"/>
          <w:szCs w:val="24"/>
        </w:rPr>
        <w:t>for</w:t>
      </w:r>
      <w:r w:rsidRPr="004D3F56">
        <w:rPr>
          <w:rFonts w:ascii="Arial" w:hAnsi="Arial"/>
          <w:szCs w:val="24"/>
        </w:rPr>
        <w:t xml:space="preserve"> </w:t>
      </w:r>
      <w:r w:rsidR="00027920" w:rsidRPr="004D3F56">
        <w:rPr>
          <w:rFonts w:ascii="Arial" w:hAnsi="Arial"/>
          <w:szCs w:val="24"/>
        </w:rPr>
        <w:t>patients</w:t>
      </w:r>
      <w:r w:rsidRPr="004D3F56">
        <w:rPr>
          <w:rFonts w:ascii="Arial" w:hAnsi="Arial"/>
          <w:szCs w:val="24"/>
        </w:rPr>
        <w:t>.</w:t>
      </w:r>
    </w:p>
    <w:p w14:paraId="20F6F9BC" w14:textId="77777777" w:rsidR="006202AC" w:rsidRPr="004D3F56" w:rsidRDefault="006202AC" w:rsidP="006202AC">
      <w:pPr>
        <w:pStyle w:val="BodyText"/>
        <w:tabs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  <w:tab w:val="right" w:pos="10260"/>
        </w:tabs>
        <w:spacing w:after="0" w:line="240" w:lineRule="auto"/>
        <w:ind w:left="720" w:right="26" w:hanging="720"/>
        <w:rPr>
          <w:rFonts w:ascii="Arial" w:hAnsi="Arial"/>
          <w:szCs w:val="24"/>
        </w:rPr>
      </w:pPr>
    </w:p>
    <w:p w14:paraId="3DD7730B" w14:textId="77777777" w:rsidR="00B10F45" w:rsidRPr="004D3F56" w:rsidRDefault="006202AC" w:rsidP="001629E8">
      <w:pPr>
        <w:pStyle w:val="BodyText"/>
        <w:tabs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  <w:tab w:val="right" w:pos="10260"/>
        </w:tabs>
        <w:spacing w:after="0" w:line="240" w:lineRule="auto"/>
        <w:ind w:left="720" w:right="26" w:hanging="720"/>
        <w:rPr>
          <w:rFonts w:ascii="Arial" w:hAnsi="Arial"/>
        </w:rPr>
      </w:pPr>
      <w:r w:rsidRPr="004D3F56">
        <w:rPr>
          <w:rFonts w:ascii="Arial" w:hAnsi="Arial"/>
          <w:szCs w:val="24"/>
        </w:rPr>
        <w:t>5.2</w:t>
      </w:r>
      <w:r w:rsidRPr="004D3F56">
        <w:rPr>
          <w:rFonts w:ascii="Arial" w:hAnsi="Arial"/>
          <w:szCs w:val="24"/>
        </w:rPr>
        <w:tab/>
      </w:r>
      <w:r w:rsidRPr="004D3F56">
        <w:rPr>
          <w:rFonts w:ascii="Arial" w:hAnsi="Arial" w:cs="Arial"/>
          <w:szCs w:val="24"/>
        </w:rPr>
        <w:t xml:space="preserve">Payment for service provision shall be made following </w:t>
      </w:r>
      <w:r w:rsidR="001629E8" w:rsidRPr="004D3F56">
        <w:rPr>
          <w:rFonts w:ascii="Arial" w:hAnsi="Arial" w:cs="Arial"/>
        </w:rPr>
        <w:t>Training and supply details being entered onto NEO in a timely fashion and must be entered no later than the month that the training and/or supply was undertaken to allow for accurate programme monitoring and evaluation.</w:t>
      </w:r>
    </w:p>
    <w:p w14:paraId="0D654D5B" w14:textId="77777777" w:rsidR="00C50BB0" w:rsidRDefault="00020F23" w:rsidP="0054491F">
      <w:pPr>
        <w:tabs>
          <w:tab w:val="clear" w:pos="9000"/>
          <w:tab w:val="right" w:pos="10260"/>
        </w:tabs>
        <w:ind w:right="26"/>
        <w:rPr>
          <w:rFonts w:ascii="Arial" w:hAnsi="Arial" w:cs="Arial"/>
          <w:b/>
          <w:szCs w:val="24"/>
        </w:rPr>
      </w:pPr>
      <w:r w:rsidRPr="07302ADE">
        <w:rPr>
          <w:rFonts w:ascii="Arial" w:hAnsi="Arial"/>
          <w:b/>
          <w:bCs/>
        </w:rPr>
        <w:br w:type="page"/>
      </w:r>
      <w:r w:rsidR="00BB3D09">
        <w:rPr>
          <w:rFonts w:ascii="Arial" w:hAnsi="Arial"/>
          <w:b/>
          <w:bCs/>
        </w:rPr>
        <w:lastRenderedPageBreak/>
        <w:t>F</w:t>
      </w:r>
      <w:r w:rsidR="00C50BB0" w:rsidRPr="00C73212">
        <w:rPr>
          <w:rFonts w:ascii="Arial" w:hAnsi="Arial" w:cs="Arial"/>
          <w:b/>
          <w:szCs w:val="24"/>
        </w:rPr>
        <w:t xml:space="preserve">urther Information Sources </w:t>
      </w:r>
    </w:p>
    <w:p w14:paraId="0255662B" w14:textId="77777777" w:rsidR="00C73212" w:rsidRDefault="00C73212" w:rsidP="0054491F">
      <w:pPr>
        <w:tabs>
          <w:tab w:val="clear" w:pos="9000"/>
          <w:tab w:val="right" w:pos="10260"/>
        </w:tabs>
        <w:ind w:right="26"/>
        <w:rPr>
          <w:rFonts w:ascii="Arial" w:hAnsi="Arial" w:cs="Arial"/>
          <w:b/>
          <w:szCs w:val="24"/>
        </w:rPr>
      </w:pPr>
    </w:p>
    <w:p w14:paraId="213D2563" w14:textId="77777777" w:rsidR="00C73212" w:rsidRPr="00351062" w:rsidRDefault="00C73212" w:rsidP="00C73212">
      <w:pPr>
        <w:pStyle w:val="ListParagraph"/>
        <w:numPr>
          <w:ilvl w:val="0"/>
          <w:numId w:val="18"/>
        </w:numPr>
        <w:tabs>
          <w:tab w:val="clear" w:pos="9000"/>
          <w:tab w:val="right" w:pos="10260"/>
        </w:tabs>
        <w:ind w:right="26"/>
        <w:rPr>
          <w:rFonts w:ascii="Arial" w:hAnsi="Arial" w:cs="Arial"/>
          <w:bCs/>
        </w:rPr>
      </w:pPr>
      <w:r w:rsidRPr="00351062">
        <w:rPr>
          <w:rFonts w:ascii="Arial" w:hAnsi="Arial" w:cs="Arial"/>
          <w:bCs/>
        </w:rPr>
        <w:t xml:space="preserve">Department of Health, Medicine Healthcare and Regulatory Authority and Public Health England “Widening the availability of Naloxone” (Nov 2015)  </w:t>
      </w:r>
      <w:hyperlink r:id="rId8" w:history="1">
        <w:r w:rsidRPr="00351062">
          <w:rPr>
            <w:rStyle w:val="Hyperlink"/>
            <w:rFonts w:ascii="Arial" w:hAnsi="Arial" w:cs="Arial"/>
          </w:rPr>
          <w:t>Widening the availability of naloxone - GOV.UK (www.gov.uk)</w:t>
        </w:r>
      </w:hyperlink>
    </w:p>
    <w:p w14:paraId="41D00F6C" w14:textId="77777777" w:rsidR="00C73212" w:rsidRPr="00351062" w:rsidRDefault="00C73212" w:rsidP="00C73212">
      <w:pPr>
        <w:tabs>
          <w:tab w:val="clear" w:pos="9000"/>
          <w:tab w:val="right" w:pos="10260"/>
        </w:tabs>
        <w:ind w:right="26"/>
        <w:rPr>
          <w:rFonts w:ascii="Arial" w:hAnsi="Arial" w:cs="Arial"/>
          <w:bCs/>
        </w:rPr>
      </w:pPr>
    </w:p>
    <w:p w14:paraId="65EC8583" w14:textId="77777777" w:rsidR="00C73212" w:rsidRPr="00351062" w:rsidRDefault="00C73212" w:rsidP="00C73212">
      <w:pPr>
        <w:pStyle w:val="ListParagraph"/>
        <w:numPr>
          <w:ilvl w:val="0"/>
          <w:numId w:val="18"/>
        </w:numPr>
        <w:tabs>
          <w:tab w:val="clear" w:pos="9000"/>
          <w:tab w:val="right" w:pos="10260"/>
        </w:tabs>
        <w:ind w:right="26"/>
        <w:rPr>
          <w:rFonts w:ascii="Arial" w:hAnsi="Arial" w:cs="Arial"/>
          <w:bCs/>
        </w:rPr>
      </w:pPr>
      <w:r w:rsidRPr="00351062">
        <w:rPr>
          <w:rFonts w:ascii="Arial" w:hAnsi="Arial" w:cs="Arial"/>
        </w:rPr>
        <w:t xml:space="preserve">Current edition of the British National Formulary (BNF) </w:t>
      </w:r>
      <w:hyperlink r:id="rId9" w:history="1">
        <w:r w:rsidRPr="00351062">
          <w:rPr>
            <w:rStyle w:val="Hyperlink"/>
            <w:rFonts w:ascii="Arial" w:hAnsi="Arial" w:cs="Arial"/>
          </w:rPr>
          <w:t>BNF (British National Formulary) | NICE</w:t>
        </w:r>
      </w:hyperlink>
    </w:p>
    <w:p w14:paraId="3DCAE648" w14:textId="77777777" w:rsidR="00C73212" w:rsidRPr="00351062" w:rsidRDefault="00C73212" w:rsidP="00C73212">
      <w:pPr>
        <w:pStyle w:val="ListParagraph"/>
        <w:rPr>
          <w:rFonts w:ascii="Arial" w:hAnsi="Arial" w:cs="Arial"/>
          <w:bCs/>
        </w:rPr>
      </w:pPr>
    </w:p>
    <w:p w14:paraId="2BF11D04" w14:textId="77777777" w:rsidR="00C73212" w:rsidRPr="002F2C86" w:rsidRDefault="00C73212" w:rsidP="00C73212">
      <w:pPr>
        <w:pStyle w:val="ListParagraph"/>
        <w:numPr>
          <w:ilvl w:val="0"/>
          <w:numId w:val="18"/>
        </w:numPr>
        <w:tabs>
          <w:tab w:val="clear" w:pos="9000"/>
          <w:tab w:val="right" w:pos="10260"/>
        </w:tabs>
        <w:ind w:right="26"/>
        <w:rPr>
          <w:rFonts w:ascii="Arial" w:hAnsi="Arial" w:cs="Arial"/>
          <w:bCs/>
        </w:rPr>
      </w:pPr>
      <w:proofErr w:type="spellStart"/>
      <w:r w:rsidRPr="00BB3D09">
        <w:rPr>
          <w:rFonts w:ascii="Arial" w:hAnsi="Arial" w:cs="Arial"/>
          <w:bCs/>
        </w:rPr>
        <w:t>Prenoxad</w:t>
      </w:r>
      <w:proofErr w:type="spellEnd"/>
      <w:r w:rsidRPr="00BB3D09">
        <w:rPr>
          <w:rFonts w:ascii="Arial" w:hAnsi="Arial" w:cs="Arial"/>
        </w:rPr>
        <w:t>®</w:t>
      </w:r>
      <w:r w:rsidRPr="00351062">
        <w:rPr>
          <w:rFonts w:ascii="Arial" w:hAnsi="Arial" w:cs="Arial"/>
        </w:rPr>
        <w:t xml:space="preserve"> Summary of product characteristics (SPC) </w:t>
      </w:r>
      <w:hyperlink r:id="rId10" w:history="1">
        <w:proofErr w:type="spellStart"/>
        <w:r w:rsidRPr="00351062">
          <w:rPr>
            <w:rStyle w:val="Hyperlink"/>
            <w:rFonts w:ascii="Arial" w:hAnsi="Arial" w:cs="Arial"/>
          </w:rPr>
          <w:t>Prenoxad</w:t>
        </w:r>
        <w:proofErr w:type="spellEnd"/>
        <w:r w:rsidRPr="00351062">
          <w:rPr>
            <w:rStyle w:val="Hyperlink"/>
            <w:rFonts w:ascii="Arial" w:hAnsi="Arial" w:cs="Arial"/>
          </w:rPr>
          <w:t xml:space="preserve"> 1mg/ml Solution for Injection in a pre-filled syringe - Summary of Product Characteristics (SmPC) - (</w:t>
        </w:r>
        <w:proofErr w:type="spellStart"/>
        <w:r w:rsidRPr="00351062">
          <w:rPr>
            <w:rStyle w:val="Hyperlink"/>
            <w:rFonts w:ascii="Arial" w:hAnsi="Arial" w:cs="Arial"/>
          </w:rPr>
          <w:t>emc</w:t>
        </w:r>
        <w:proofErr w:type="spellEnd"/>
        <w:r w:rsidRPr="00351062">
          <w:rPr>
            <w:rStyle w:val="Hyperlink"/>
            <w:rFonts w:ascii="Arial" w:hAnsi="Arial" w:cs="Arial"/>
          </w:rPr>
          <w:t>) (medicines.org.uk)</w:t>
        </w:r>
      </w:hyperlink>
      <w:r w:rsidRPr="00351062">
        <w:rPr>
          <w:rFonts w:ascii="Arial" w:hAnsi="Arial" w:cs="Arial"/>
        </w:rPr>
        <w:t xml:space="preserve"> </w:t>
      </w:r>
    </w:p>
    <w:p w14:paraId="5BF2F985" w14:textId="77777777" w:rsidR="007B18BF" w:rsidRPr="0070699A" w:rsidRDefault="007B18BF" w:rsidP="0070699A">
      <w:pPr>
        <w:pStyle w:val="ListParagraph"/>
        <w:rPr>
          <w:rFonts w:ascii="Arial" w:hAnsi="Arial" w:cs="Arial"/>
          <w:bCs/>
        </w:rPr>
      </w:pPr>
    </w:p>
    <w:p w14:paraId="135B3FB5" w14:textId="77777777" w:rsidR="002F2C86" w:rsidRPr="00351062" w:rsidRDefault="002F2C86" w:rsidP="00C73212">
      <w:pPr>
        <w:pStyle w:val="ListParagraph"/>
        <w:numPr>
          <w:ilvl w:val="0"/>
          <w:numId w:val="18"/>
        </w:numPr>
        <w:tabs>
          <w:tab w:val="clear" w:pos="9000"/>
          <w:tab w:val="right" w:pos="10260"/>
        </w:tabs>
        <w:ind w:right="26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Nyxoid</w:t>
      </w:r>
      <w:proofErr w:type="spellEnd"/>
      <w:r>
        <w:rPr>
          <w:rFonts w:ascii="Arial" w:hAnsi="Arial" w:cs="Arial"/>
          <w:bCs/>
        </w:rPr>
        <w:t xml:space="preserve"> </w:t>
      </w:r>
      <w:r w:rsidRPr="00BB3D09">
        <w:rPr>
          <w:rFonts w:ascii="Arial" w:hAnsi="Arial" w:cs="Arial"/>
        </w:rPr>
        <w:t>®</w:t>
      </w:r>
      <w:r>
        <w:rPr>
          <w:rFonts w:ascii="Arial" w:hAnsi="Arial" w:cs="Arial"/>
        </w:rPr>
        <w:t xml:space="preserve"> - </w:t>
      </w:r>
      <w:hyperlink r:id="rId11" w:history="1">
        <w:proofErr w:type="spellStart"/>
        <w:r>
          <w:rPr>
            <w:rStyle w:val="Hyperlink"/>
          </w:rPr>
          <w:t>Nyxoid</w:t>
        </w:r>
        <w:proofErr w:type="spellEnd"/>
        <w:r>
          <w:rPr>
            <w:rStyle w:val="Hyperlink"/>
          </w:rPr>
          <w:t xml:space="preserve"> 1.8 mg nasal spray, solution in a single-dose container - Summary of Product Characteristics (SmPC) - (</w:t>
        </w:r>
        <w:proofErr w:type="spellStart"/>
        <w:r>
          <w:rPr>
            <w:rStyle w:val="Hyperlink"/>
          </w:rPr>
          <w:t>emc</w:t>
        </w:r>
        <w:proofErr w:type="spellEnd"/>
        <w:r>
          <w:rPr>
            <w:rStyle w:val="Hyperlink"/>
          </w:rPr>
          <w:t>) (medicines.org.uk)</w:t>
        </w:r>
      </w:hyperlink>
    </w:p>
    <w:p w14:paraId="2EA7B4CF" w14:textId="77777777" w:rsidR="00C73212" w:rsidRPr="00351062" w:rsidRDefault="00C73212" w:rsidP="00C73212">
      <w:pPr>
        <w:pStyle w:val="ListParagraph"/>
        <w:rPr>
          <w:rFonts w:ascii="Arial" w:hAnsi="Arial" w:cs="Arial"/>
          <w:bCs/>
        </w:rPr>
      </w:pPr>
    </w:p>
    <w:p w14:paraId="72D0298F" w14:textId="77777777" w:rsidR="00C73212" w:rsidRPr="00351062" w:rsidRDefault="00C73212" w:rsidP="00C73212">
      <w:pPr>
        <w:pStyle w:val="ListParagraph"/>
        <w:numPr>
          <w:ilvl w:val="0"/>
          <w:numId w:val="18"/>
        </w:numPr>
        <w:tabs>
          <w:tab w:val="clear" w:pos="9000"/>
          <w:tab w:val="right" w:pos="10260"/>
        </w:tabs>
        <w:ind w:right="26"/>
        <w:rPr>
          <w:rFonts w:ascii="Arial" w:hAnsi="Arial" w:cs="Arial"/>
          <w:bCs/>
        </w:rPr>
      </w:pPr>
      <w:r w:rsidRPr="00351062">
        <w:rPr>
          <w:rFonts w:ascii="Arial" w:hAnsi="Arial" w:cs="Arial"/>
          <w:bCs/>
        </w:rPr>
        <w:t>Care Inspectorate “</w:t>
      </w:r>
      <w:r>
        <w:rPr>
          <w:rFonts w:ascii="Arial" w:hAnsi="Arial" w:cs="Arial"/>
          <w:bCs/>
        </w:rPr>
        <w:t>Health Guidance: National Na</w:t>
      </w:r>
      <w:r w:rsidRPr="00351062">
        <w:rPr>
          <w:rFonts w:ascii="Arial" w:hAnsi="Arial" w:cs="Arial"/>
          <w:bCs/>
        </w:rPr>
        <w:t xml:space="preserve">loxone Programme” </w:t>
      </w:r>
      <w:hyperlink r:id="rId12" w:history="1">
        <w:r>
          <w:rPr>
            <w:rStyle w:val="Hyperlink"/>
          </w:rPr>
          <w:t>Take Home Naloxone in Social Care Services.pdf (careinspectorate.com)</w:t>
        </w:r>
      </w:hyperlink>
    </w:p>
    <w:p w14:paraId="36D75447" w14:textId="77777777" w:rsidR="00C73212" w:rsidRPr="00C73212" w:rsidRDefault="00C73212" w:rsidP="0054491F">
      <w:pPr>
        <w:tabs>
          <w:tab w:val="clear" w:pos="9000"/>
          <w:tab w:val="right" w:pos="10260"/>
        </w:tabs>
        <w:ind w:right="26"/>
        <w:rPr>
          <w:rFonts w:ascii="Arial" w:hAnsi="Arial" w:cs="Arial"/>
          <w:b/>
          <w:szCs w:val="24"/>
        </w:rPr>
      </w:pPr>
    </w:p>
    <w:p w14:paraId="7DC8EF0C" w14:textId="77777777" w:rsidR="00C50BB0" w:rsidRPr="00FA267B" w:rsidRDefault="00C50BB0" w:rsidP="0054491F">
      <w:pPr>
        <w:tabs>
          <w:tab w:val="clear" w:pos="9000"/>
          <w:tab w:val="right" w:pos="10260"/>
        </w:tabs>
        <w:ind w:right="26"/>
        <w:rPr>
          <w:rFonts w:ascii="Arial" w:hAnsi="Arial" w:cs="Arial"/>
          <w:b/>
          <w:sz w:val="36"/>
          <w:szCs w:val="36"/>
        </w:rPr>
      </w:pPr>
    </w:p>
    <w:p w14:paraId="20879599" w14:textId="77777777" w:rsidR="00C50BB0" w:rsidRDefault="00C50BB0" w:rsidP="00C73212">
      <w:pPr>
        <w:tabs>
          <w:tab w:val="clear" w:pos="9000"/>
          <w:tab w:val="right" w:pos="10260"/>
        </w:tabs>
        <w:ind w:right="26"/>
      </w:pPr>
    </w:p>
    <w:p w14:paraId="0C82DA57" w14:textId="77777777" w:rsidR="00C50BB0" w:rsidRDefault="00C50BB0" w:rsidP="0054491F">
      <w:pPr>
        <w:tabs>
          <w:tab w:val="clear" w:pos="9000"/>
          <w:tab w:val="right" w:pos="10260"/>
        </w:tabs>
        <w:ind w:right="26"/>
      </w:pPr>
    </w:p>
    <w:p w14:paraId="12FEE139" w14:textId="77777777" w:rsidR="00C50BB0" w:rsidRDefault="00C50BB0" w:rsidP="0054491F">
      <w:pPr>
        <w:tabs>
          <w:tab w:val="clear" w:pos="9000"/>
          <w:tab w:val="right" w:pos="10260"/>
        </w:tabs>
        <w:ind w:right="26"/>
      </w:pPr>
    </w:p>
    <w:p w14:paraId="5713023A" w14:textId="77777777" w:rsidR="00C50BB0" w:rsidRPr="00C73212" w:rsidRDefault="00C50BB0" w:rsidP="0054491F">
      <w:pPr>
        <w:tabs>
          <w:tab w:val="clear" w:pos="9000"/>
          <w:tab w:val="right" w:pos="10260"/>
        </w:tabs>
        <w:ind w:right="26"/>
        <w:rPr>
          <w:rFonts w:ascii="Arial" w:hAnsi="Arial" w:cs="Arial"/>
          <w:b/>
        </w:rPr>
      </w:pPr>
    </w:p>
    <w:p w14:paraId="0F493F98" w14:textId="77777777" w:rsidR="00020F23" w:rsidRPr="00C73212" w:rsidRDefault="00020F23" w:rsidP="0054491F">
      <w:pPr>
        <w:tabs>
          <w:tab w:val="clear" w:pos="9000"/>
          <w:tab w:val="right" w:pos="10260"/>
        </w:tabs>
        <w:ind w:right="26"/>
        <w:rPr>
          <w:rFonts w:ascii="Arial" w:hAnsi="Arial" w:cs="Arial"/>
          <w:b/>
        </w:rPr>
      </w:pPr>
      <w:r w:rsidRPr="00C73212">
        <w:rPr>
          <w:rFonts w:ascii="Arial" w:hAnsi="Arial" w:cs="Arial"/>
          <w:b/>
        </w:rPr>
        <w:t xml:space="preserve">Further Contacts </w:t>
      </w:r>
    </w:p>
    <w:p w14:paraId="08195981" w14:textId="77777777" w:rsidR="00020F23" w:rsidRPr="004D3F56" w:rsidRDefault="00020F23" w:rsidP="0054491F">
      <w:pPr>
        <w:tabs>
          <w:tab w:val="clear" w:pos="9000"/>
          <w:tab w:val="right" w:pos="10260"/>
        </w:tabs>
        <w:ind w:right="26"/>
        <w:rPr>
          <w:rFonts w:ascii="Arial" w:hAnsi="Arial" w:cs="Arial"/>
        </w:rPr>
      </w:pPr>
      <w:r w:rsidRPr="004D3F56">
        <w:rPr>
          <w:rFonts w:ascii="Arial" w:hAnsi="Arial" w:cs="Arial"/>
        </w:rPr>
        <w:t>Lead Pharmacist Mental Health &amp; Substance Use: tel.: 01324 567616</w:t>
      </w:r>
    </w:p>
    <w:p w14:paraId="4F8B4E94" w14:textId="77777777" w:rsidR="00020F23" w:rsidRPr="004D3F56" w:rsidRDefault="00020F23" w:rsidP="0054491F">
      <w:pPr>
        <w:tabs>
          <w:tab w:val="clear" w:pos="9000"/>
          <w:tab w:val="right" w:pos="10260"/>
        </w:tabs>
        <w:ind w:right="26"/>
        <w:rPr>
          <w:rFonts w:ascii="Arial" w:hAnsi="Arial" w:cs="Arial"/>
        </w:rPr>
      </w:pPr>
    </w:p>
    <w:p w14:paraId="2E525DC2" w14:textId="77777777" w:rsidR="00020F23" w:rsidRDefault="00020F23" w:rsidP="0054491F">
      <w:pPr>
        <w:tabs>
          <w:tab w:val="clear" w:pos="9000"/>
          <w:tab w:val="right" w:pos="10260"/>
        </w:tabs>
        <w:ind w:right="26"/>
        <w:rPr>
          <w:rFonts w:ascii="Arial" w:hAnsi="Arial" w:cs="Arial"/>
        </w:rPr>
      </w:pPr>
      <w:r w:rsidRPr="004D3F56">
        <w:rPr>
          <w:rFonts w:ascii="Arial" w:hAnsi="Arial" w:cs="Arial"/>
        </w:rPr>
        <w:t xml:space="preserve"> For any enquiries please email </w:t>
      </w:r>
      <w:hyperlink r:id="rId13" w:history="1">
        <w:r w:rsidR="00C50BB0" w:rsidRPr="00933223">
          <w:rPr>
            <w:rStyle w:val="Hyperlink"/>
            <w:rFonts w:ascii="Arial" w:hAnsi="Arial" w:cs="Arial"/>
          </w:rPr>
          <w:t>fv.substanceusepharmacy@nhs.scot</w:t>
        </w:r>
      </w:hyperlink>
    </w:p>
    <w:p w14:paraId="28E394B9" w14:textId="77777777" w:rsidR="00C50BB0" w:rsidRDefault="00C50BB0" w:rsidP="0054491F">
      <w:pPr>
        <w:tabs>
          <w:tab w:val="clear" w:pos="9000"/>
          <w:tab w:val="right" w:pos="10260"/>
        </w:tabs>
        <w:ind w:right="26"/>
        <w:rPr>
          <w:rFonts w:ascii="Arial" w:hAnsi="Arial" w:cs="Arial"/>
        </w:rPr>
      </w:pPr>
    </w:p>
    <w:p w14:paraId="3DCD4E5B" w14:textId="77777777" w:rsidR="00C50BB0" w:rsidRDefault="00C50BB0" w:rsidP="0054491F">
      <w:pPr>
        <w:tabs>
          <w:tab w:val="clear" w:pos="9000"/>
          <w:tab w:val="right" w:pos="10260"/>
        </w:tabs>
        <w:ind w:right="26"/>
        <w:rPr>
          <w:rFonts w:ascii="Arial" w:hAnsi="Arial" w:cs="Arial"/>
        </w:rPr>
      </w:pPr>
    </w:p>
    <w:p w14:paraId="0843C809" w14:textId="77777777" w:rsidR="00C50BB0" w:rsidRDefault="00C50BB0" w:rsidP="0054491F">
      <w:pPr>
        <w:tabs>
          <w:tab w:val="clear" w:pos="9000"/>
          <w:tab w:val="right" w:pos="10260"/>
        </w:tabs>
        <w:ind w:right="26"/>
        <w:rPr>
          <w:rFonts w:ascii="Arial" w:hAnsi="Arial" w:cs="Arial"/>
        </w:rPr>
      </w:pPr>
    </w:p>
    <w:p w14:paraId="2B5DC5FB" w14:textId="77777777" w:rsidR="00C50BB0" w:rsidRDefault="00C50BB0" w:rsidP="0054491F">
      <w:pPr>
        <w:tabs>
          <w:tab w:val="clear" w:pos="9000"/>
          <w:tab w:val="right" w:pos="10260"/>
        </w:tabs>
        <w:ind w:right="26"/>
        <w:rPr>
          <w:rFonts w:ascii="Arial" w:hAnsi="Arial" w:cs="Arial"/>
        </w:rPr>
      </w:pPr>
    </w:p>
    <w:p w14:paraId="4780F750" w14:textId="77777777" w:rsidR="00C50BB0" w:rsidRDefault="00C50BB0" w:rsidP="0054491F">
      <w:pPr>
        <w:tabs>
          <w:tab w:val="clear" w:pos="9000"/>
          <w:tab w:val="right" w:pos="10260"/>
        </w:tabs>
        <w:ind w:right="26"/>
        <w:rPr>
          <w:rFonts w:ascii="Arial" w:hAnsi="Arial" w:cs="Arial"/>
        </w:rPr>
      </w:pPr>
    </w:p>
    <w:p w14:paraId="399C9CB1" w14:textId="77777777" w:rsidR="00C73212" w:rsidRDefault="00C73212" w:rsidP="0054491F">
      <w:pPr>
        <w:tabs>
          <w:tab w:val="clear" w:pos="9000"/>
          <w:tab w:val="right" w:pos="10260"/>
        </w:tabs>
        <w:ind w:right="26"/>
        <w:rPr>
          <w:rFonts w:ascii="Arial" w:hAnsi="Arial" w:cs="Arial"/>
        </w:rPr>
      </w:pPr>
    </w:p>
    <w:p w14:paraId="483409F7" w14:textId="77777777" w:rsidR="00C73212" w:rsidRDefault="00C73212" w:rsidP="0054491F">
      <w:pPr>
        <w:tabs>
          <w:tab w:val="clear" w:pos="9000"/>
          <w:tab w:val="right" w:pos="10260"/>
        </w:tabs>
        <w:ind w:right="26"/>
        <w:rPr>
          <w:rFonts w:ascii="Arial" w:hAnsi="Arial" w:cs="Arial"/>
        </w:rPr>
      </w:pPr>
    </w:p>
    <w:p w14:paraId="0F6F3681" w14:textId="77777777" w:rsidR="00C73212" w:rsidRDefault="00C73212" w:rsidP="0054491F">
      <w:pPr>
        <w:tabs>
          <w:tab w:val="clear" w:pos="9000"/>
          <w:tab w:val="right" w:pos="10260"/>
        </w:tabs>
        <w:ind w:right="26"/>
        <w:rPr>
          <w:rFonts w:ascii="Arial" w:hAnsi="Arial" w:cs="Arial"/>
        </w:rPr>
      </w:pPr>
    </w:p>
    <w:p w14:paraId="388AAA50" w14:textId="77777777" w:rsidR="00C73212" w:rsidRDefault="00C73212" w:rsidP="0054491F">
      <w:pPr>
        <w:tabs>
          <w:tab w:val="clear" w:pos="9000"/>
          <w:tab w:val="right" w:pos="10260"/>
        </w:tabs>
        <w:ind w:right="26"/>
        <w:rPr>
          <w:rFonts w:ascii="Arial" w:hAnsi="Arial" w:cs="Arial"/>
        </w:rPr>
      </w:pPr>
    </w:p>
    <w:p w14:paraId="3AB4826C" w14:textId="77777777" w:rsidR="00C73212" w:rsidRDefault="00C73212" w:rsidP="0054491F">
      <w:pPr>
        <w:tabs>
          <w:tab w:val="clear" w:pos="9000"/>
          <w:tab w:val="right" w:pos="10260"/>
        </w:tabs>
        <w:ind w:right="26"/>
        <w:rPr>
          <w:rFonts w:ascii="Arial" w:hAnsi="Arial" w:cs="Arial"/>
        </w:rPr>
      </w:pPr>
    </w:p>
    <w:p w14:paraId="39FC4E63" w14:textId="77777777" w:rsidR="00C73212" w:rsidRDefault="00C73212" w:rsidP="0054491F">
      <w:pPr>
        <w:tabs>
          <w:tab w:val="clear" w:pos="9000"/>
          <w:tab w:val="right" w:pos="10260"/>
        </w:tabs>
        <w:ind w:right="26"/>
        <w:rPr>
          <w:rFonts w:ascii="Arial" w:hAnsi="Arial" w:cs="Arial"/>
        </w:rPr>
      </w:pPr>
    </w:p>
    <w:p w14:paraId="1F580E0C" w14:textId="77777777" w:rsidR="00C73212" w:rsidRDefault="00C73212" w:rsidP="0054491F">
      <w:pPr>
        <w:tabs>
          <w:tab w:val="clear" w:pos="9000"/>
          <w:tab w:val="right" w:pos="10260"/>
        </w:tabs>
        <w:ind w:right="26"/>
        <w:rPr>
          <w:rFonts w:ascii="Arial" w:hAnsi="Arial" w:cs="Arial"/>
        </w:rPr>
      </w:pPr>
    </w:p>
    <w:p w14:paraId="101FB349" w14:textId="77777777" w:rsidR="00C73212" w:rsidRDefault="00C73212" w:rsidP="0054491F">
      <w:pPr>
        <w:tabs>
          <w:tab w:val="clear" w:pos="9000"/>
          <w:tab w:val="right" w:pos="10260"/>
        </w:tabs>
        <w:ind w:right="26"/>
        <w:rPr>
          <w:rFonts w:ascii="Arial" w:hAnsi="Arial" w:cs="Arial"/>
        </w:rPr>
      </w:pPr>
    </w:p>
    <w:p w14:paraId="2B2DB197" w14:textId="77777777" w:rsidR="00C73212" w:rsidRDefault="00C73212" w:rsidP="0054491F">
      <w:pPr>
        <w:tabs>
          <w:tab w:val="clear" w:pos="9000"/>
          <w:tab w:val="right" w:pos="10260"/>
        </w:tabs>
        <w:ind w:right="26"/>
        <w:rPr>
          <w:rFonts w:ascii="Arial" w:hAnsi="Arial" w:cs="Arial"/>
        </w:rPr>
      </w:pPr>
    </w:p>
    <w:p w14:paraId="1302BEEE" w14:textId="77777777" w:rsidR="00C73212" w:rsidRDefault="00C73212" w:rsidP="0054491F">
      <w:pPr>
        <w:tabs>
          <w:tab w:val="clear" w:pos="9000"/>
          <w:tab w:val="right" w:pos="10260"/>
        </w:tabs>
        <w:ind w:right="26"/>
        <w:rPr>
          <w:rFonts w:ascii="Arial" w:hAnsi="Arial" w:cs="Arial"/>
        </w:rPr>
      </w:pPr>
    </w:p>
    <w:p w14:paraId="6B637877" w14:textId="77777777" w:rsidR="00C73212" w:rsidRDefault="00C73212" w:rsidP="0054491F">
      <w:pPr>
        <w:tabs>
          <w:tab w:val="clear" w:pos="9000"/>
          <w:tab w:val="right" w:pos="10260"/>
        </w:tabs>
        <w:ind w:right="26"/>
        <w:rPr>
          <w:rFonts w:ascii="Arial" w:hAnsi="Arial" w:cs="Arial"/>
        </w:rPr>
      </w:pPr>
    </w:p>
    <w:p w14:paraId="318D7B21" w14:textId="77777777" w:rsidR="00C50BB0" w:rsidRDefault="00C50BB0" w:rsidP="0054491F">
      <w:pPr>
        <w:tabs>
          <w:tab w:val="clear" w:pos="9000"/>
          <w:tab w:val="right" w:pos="10260"/>
        </w:tabs>
        <w:ind w:right="26"/>
        <w:rPr>
          <w:rFonts w:ascii="Arial" w:hAnsi="Arial" w:cs="Arial"/>
        </w:rPr>
      </w:pPr>
    </w:p>
    <w:p w14:paraId="5E932536" w14:textId="77777777" w:rsidR="00F32DE4" w:rsidRDefault="00F32DE4" w:rsidP="0054491F">
      <w:pPr>
        <w:tabs>
          <w:tab w:val="clear" w:pos="9000"/>
          <w:tab w:val="right" w:pos="10260"/>
        </w:tabs>
        <w:ind w:right="26"/>
        <w:rPr>
          <w:rFonts w:ascii="Arial" w:hAnsi="Arial" w:cs="Arial"/>
        </w:rPr>
      </w:pPr>
    </w:p>
    <w:p w14:paraId="0DFCA14C" w14:textId="77777777" w:rsidR="00F32DE4" w:rsidRDefault="00F32DE4" w:rsidP="0054491F">
      <w:pPr>
        <w:tabs>
          <w:tab w:val="clear" w:pos="9000"/>
          <w:tab w:val="right" w:pos="10260"/>
        </w:tabs>
        <w:ind w:right="26"/>
        <w:rPr>
          <w:rFonts w:ascii="Arial" w:hAnsi="Arial" w:cs="Arial"/>
        </w:rPr>
      </w:pPr>
    </w:p>
    <w:p w14:paraId="25324D7E" w14:textId="77777777" w:rsidR="00F32DE4" w:rsidRDefault="00F32DE4" w:rsidP="0054491F">
      <w:pPr>
        <w:tabs>
          <w:tab w:val="clear" w:pos="9000"/>
          <w:tab w:val="right" w:pos="10260"/>
        </w:tabs>
        <w:ind w:right="26"/>
        <w:rPr>
          <w:rFonts w:ascii="Arial" w:hAnsi="Arial" w:cs="Arial"/>
        </w:rPr>
      </w:pPr>
    </w:p>
    <w:p w14:paraId="71582FA9" w14:textId="77777777" w:rsidR="00F32DE4" w:rsidRDefault="00F32DE4" w:rsidP="0054491F">
      <w:pPr>
        <w:tabs>
          <w:tab w:val="clear" w:pos="9000"/>
          <w:tab w:val="right" w:pos="10260"/>
        </w:tabs>
        <w:ind w:right="26"/>
        <w:rPr>
          <w:rFonts w:ascii="Arial" w:hAnsi="Arial" w:cs="Arial"/>
        </w:rPr>
      </w:pPr>
    </w:p>
    <w:p w14:paraId="1BB95BF6" w14:textId="77777777" w:rsidR="00C50BB0" w:rsidRPr="004D3F56" w:rsidRDefault="00C50BB0" w:rsidP="0054491F">
      <w:pPr>
        <w:tabs>
          <w:tab w:val="clear" w:pos="9000"/>
          <w:tab w:val="right" w:pos="10260"/>
        </w:tabs>
        <w:ind w:right="26"/>
        <w:rPr>
          <w:rFonts w:ascii="Arial" w:hAnsi="Arial" w:cs="Arial"/>
          <w:szCs w:val="24"/>
        </w:rPr>
      </w:pPr>
      <w:r>
        <w:rPr>
          <w:rFonts w:ascii="Arial" w:hAnsi="Arial" w:cs="Arial"/>
        </w:rPr>
        <w:lastRenderedPageBreak/>
        <w:t>Appendix 1</w:t>
      </w:r>
    </w:p>
    <w:p w14:paraId="31099DF9" w14:textId="77777777" w:rsidR="00E1055B" w:rsidRPr="004D3F56" w:rsidRDefault="00E1055B" w:rsidP="0054491F">
      <w:pPr>
        <w:tabs>
          <w:tab w:val="clear" w:pos="9000"/>
          <w:tab w:val="right" w:pos="10260"/>
        </w:tabs>
        <w:ind w:right="26"/>
        <w:rPr>
          <w:rFonts w:ascii="Arial" w:hAnsi="Arial" w:cs="Arial"/>
          <w:szCs w:val="24"/>
        </w:rPr>
      </w:pPr>
    </w:p>
    <w:p w14:paraId="58FE165F" w14:textId="77777777" w:rsidR="00250CF8" w:rsidRPr="004D3F56" w:rsidRDefault="00250CF8" w:rsidP="0054491F">
      <w:pPr>
        <w:tabs>
          <w:tab w:val="clear" w:pos="9000"/>
          <w:tab w:val="right" w:pos="10260"/>
        </w:tabs>
        <w:ind w:right="26"/>
        <w:rPr>
          <w:rFonts w:ascii="Arial" w:hAnsi="Arial" w:cs="Arial"/>
          <w:szCs w:val="24"/>
        </w:rPr>
      </w:pPr>
    </w:p>
    <w:p w14:paraId="09CAADD2" w14:textId="5F294C38" w:rsidR="00FC5A5B" w:rsidRPr="00F32DE4" w:rsidRDefault="00BB3D09" w:rsidP="0054491F">
      <w:pPr>
        <w:tabs>
          <w:tab w:val="clear" w:pos="9000"/>
          <w:tab w:val="right" w:pos="10260"/>
        </w:tabs>
        <w:ind w:right="26"/>
        <w:rPr>
          <w:rFonts w:ascii="Arial" w:hAnsi="Arial"/>
          <w:b/>
        </w:rPr>
      </w:pPr>
      <w:r w:rsidRPr="00BB3D09">
        <w:rPr>
          <w:rFonts w:ascii="Arial" w:hAnsi="Arial"/>
          <w:b/>
          <w:noProof/>
          <w:lang w:eastAsia="en-GB"/>
        </w:rPr>
        <w:drawing>
          <wp:inline distT="0" distB="0" distL="0" distR="0" wp14:anchorId="30C97B10" wp14:editId="3C82DCD2">
            <wp:extent cx="5386790" cy="8196938"/>
            <wp:effectExtent l="19050" t="0" r="4360" b="0"/>
            <wp:docPr id="176" name="Picture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7224" cy="8197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F7B0750" w14:textId="77777777" w:rsidR="00B10F45" w:rsidRDefault="00B10F45" w:rsidP="0054491F">
      <w:pPr>
        <w:tabs>
          <w:tab w:val="clear" w:pos="9000"/>
          <w:tab w:val="right" w:pos="10260"/>
        </w:tabs>
        <w:ind w:right="26"/>
        <w:rPr>
          <w:rFonts w:ascii="Arial" w:hAnsi="Arial"/>
        </w:rPr>
      </w:pPr>
      <w:r>
        <w:rPr>
          <w:rFonts w:ascii="Arial" w:hAnsi="Arial"/>
        </w:rPr>
        <w:lastRenderedPageBreak/>
        <w:t xml:space="preserve"> </w:t>
      </w:r>
    </w:p>
    <w:p w14:paraId="6DD4607A" w14:textId="77777777" w:rsidR="00B10F45" w:rsidRDefault="00B10F45" w:rsidP="0054491F">
      <w:pPr>
        <w:tabs>
          <w:tab w:val="clear" w:pos="9000"/>
          <w:tab w:val="right" w:pos="10260"/>
        </w:tabs>
        <w:ind w:right="26"/>
        <w:rPr>
          <w:rFonts w:ascii="Arial" w:hAnsi="Arial"/>
        </w:rPr>
      </w:pPr>
    </w:p>
    <w:p w14:paraId="07860F0D" w14:textId="77777777" w:rsidR="2A054F00" w:rsidRDefault="2A054F00" w:rsidP="2A054F00">
      <w:pPr>
        <w:tabs>
          <w:tab w:val="clear" w:pos="9000"/>
          <w:tab w:val="right" w:pos="10260"/>
        </w:tabs>
        <w:ind w:right="26"/>
        <w:rPr>
          <w:rFonts w:ascii="Arial" w:hAnsi="Arial"/>
        </w:rPr>
      </w:pPr>
    </w:p>
    <w:p w14:paraId="3CFC1A66" w14:textId="77777777" w:rsidR="2A054F00" w:rsidRDefault="2A054F00" w:rsidP="2A054F00">
      <w:pPr>
        <w:tabs>
          <w:tab w:val="clear" w:pos="9000"/>
          <w:tab w:val="right" w:pos="10260"/>
        </w:tabs>
        <w:ind w:right="26"/>
        <w:rPr>
          <w:rFonts w:ascii="Arial" w:hAnsi="Arial"/>
        </w:rPr>
      </w:pPr>
    </w:p>
    <w:p w14:paraId="2E8D8922" w14:textId="77777777" w:rsidR="2A054F00" w:rsidRDefault="2A054F00" w:rsidP="2A054F00">
      <w:pPr>
        <w:tabs>
          <w:tab w:val="clear" w:pos="9000"/>
          <w:tab w:val="right" w:pos="10260"/>
        </w:tabs>
        <w:ind w:right="26"/>
        <w:rPr>
          <w:rFonts w:ascii="Arial" w:hAnsi="Arial"/>
        </w:rPr>
      </w:pPr>
    </w:p>
    <w:p w14:paraId="06D29B2C" w14:textId="77777777" w:rsidR="2A054F00" w:rsidRDefault="2A054F00" w:rsidP="2A054F00">
      <w:pPr>
        <w:tabs>
          <w:tab w:val="clear" w:pos="9000"/>
          <w:tab w:val="right" w:pos="10260"/>
        </w:tabs>
        <w:ind w:right="26"/>
        <w:rPr>
          <w:rFonts w:ascii="Arial" w:hAnsi="Arial"/>
        </w:rPr>
      </w:pPr>
    </w:p>
    <w:p w14:paraId="589794D7" w14:textId="77777777" w:rsidR="2A054F00" w:rsidRDefault="2A054F00" w:rsidP="2A054F00">
      <w:pPr>
        <w:tabs>
          <w:tab w:val="clear" w:pos="9000"/>
          <w:tab w:val="right" w:pos="10260"/>
        </w:tabs>
        <w:ind w:right="26"/>
        <w:rPr>
          <w:rFonts w:ascii="Arial" w:hAnsi="Arial"/>
        </w:rPr>
      </w:pPr>
    </w:p>
    <w:p w14:paraId="4A35DC3D" w14:textId="77777777" w:rsidR="2A054F00" w:rsidRDefault="2A054F00" w:rsidP="2A054F00">
      <w:pPr>
        <w:tabs>
          <w:tab w:val="clear" w:pos="9000"/>
          <w:tab w:val="right" w:pos="10260"/>
        </w:tabs>
        <w:ind w:right="26"/>
        <w:rPr>
          <w:rFonts w:ascii="Arial" w:hAnsi="Arial"/>
        </w:rPr>
      </w:pPr>
    </w:p>
    <w:p w14:paraId="0F4EEBBA" w14:textId="77777777" w:rsidR="2A054F00" w:rsidRDefault="2A054F00" w:rsidP="2A054F00">
      <w:pPr>
        <w:tabs>
          <w:tab w:val="clear" w:pos="9000"/>
          <w:tab w:val="right" w:pos="10260"/>
        </w:tabs>
        <w:ind w:right="26"/>
        <w:rPr>
          <w:rFonts w:ascii="Arial" w:hAnsi="Arial"/>
        </w:rPr>
      </w:pPr>
    </w:p>
    <w:p w14:paraId="61B5F0B2" w14:textId="77777777" w:rsidR="2A054F00" w:rsidRDefault="2A054F00" w:rsidP="2A054F00">
      <w:pPr>
        <w:tabs>
          <w:tab w:val="clear" w:pos="9000"/>
          <w:tab w:val="right" w:pos="10260"/>
        </w:tabs>
        <w:ind w:right="26"/>
        <w:rPr>
          <w:rFonts w:ascii="Arial" w:hAnsi="Arial"/>
        </w:rPr>
      </w:pPr>
    </w:p>
    <w:p w14:paraId="1BDFCA5D" w14:textId="77777777" w:rsidR="2A054F00" w:rsidRDefault="2A054F00" w:rsidP="2A054F00">
      <w:pPr>
        <w:tabs>
          <w:tab w:val="clear" w:pos="9000"/>
          <w:tab w:val="right" w:pos="10260"/>
        </w:tabs>
        <w:ind w:right="26"/>
        <w:rPr>
          <w:rFonts w:ascii="Arial" w:hAnsi="Arial"/>
        </w:rPr>
      </w:pPr>
    </w:p>
    <w:p w14:paraId="73630243" w14:textId="77777777" w:rsidR="2A054F00" w:rsidRDefault="2A054F00" w:rsidP="2A054F00">
      <w:pPr>
        <w:tabs>
          <w:tab w:val="clear" w:pos="9000"/>
          <w:tab w:val="right" w:pos="10260"/>
        </w:tabs>
        <w:ind w:right="26"/>
        <w:rPr>
          <w:rFonts w:ascii="Arial" w:hAnsi="Arial"/>
        </w:rPr>
      </w:pPr>
    </w:p>
    <w:p w14:paraId="385AB22F" w14:textId="77777777" w:rsidR="2A054F00" w:rsidRDefault="2A054F00" w:rsidP="2A054F00">
      <w:pPr>
        <w:tabs>
          <w:tab w:val="clear" w:pos="9000"/>
          <w:tab w:val="right" w:pos="10260"/>
        </w:tabs>
        <w:ind w:right="26"/>
        <w:rPr>
          <w:rFonts w:ascii="Arial" w:hAnsi="Arial"/>
        </w:rPr>
      </w:pPr>
    </w:p>
    <w:p w14:paraId="0A729A02" w14:textId="77777777" w:rsidR="2A054F00" w:rsidRDefault="2A054F00" w:rsidP="2A054F00">
      <w:pPr>
        <w:tabs>
          <w:tab w:val="clear" w:pos="9000"/>
          <w:tab w:val="right" w:pos="10260"/>
        </w:tabs>
        <w:ind w:right="26"/>
        <w:rPr>
          <w:rFonts w:ascii="Arial" w:hAnsi="Arial"/>
        </w:rPr>
      </w:pPr>
    </w:p>
    <w:p w14:paraId="698AE58A" w14:textId="77777777" w:rsidR="2A054F00" w:rsidRDefault="2A054F00" w:rsidP="2A054F00">
      <w:pPr>
        <w:tabs>
          <w:tab w:val="clear" w:pos="9000"/>
          <w:tab w:val="right" w:pos="10260"/>
        </w:tabs>
        <w:ind w:right="26"/>
        <w:rPr>
          <w:rFonts w:ascii="Arial" w:hAnsi="Arial"/>
        </w:rPr>
      </w:pPr>
    </w:p>
    <w:p w14:paraId="1094BC6C" w14:textId="77777777" w:rsidR="2A054F00" w:rsidRDefault="2A054F00" w:rsidP="2A054F00">
      <w:pPr>
        <w:tabs>
          <w:tab w:val="clear" w:pos="9000"/>
          <w:tab w:val="right" w:pos="10260"/>
        </w:tabs>
        <w:ind w:right="26"/>
        <w:rPr>
          <w:rFonts w:ascii="Arial" w:hAnsi="Arial"/>
        </w:rPr>
      </w:pPr>
    </w:p>
    <w:p w14:paraId="350D342E" w14:textId="77777777" w:rsidR="2A054F00" w:rsidRDefault="2A054F00" w:rsidP="2A054F00">
      <w:pPr>
        <w:tabs>
          <w:tab w:val="clear" w:pos="9000"/>
          <w:tab w:val="right" w:pos="10260"/>
        </w:tabs>
        <w:ind w:right="26"/>
        <w:rPr>
          <w:rFonts w:ascii="Arial" w:hAnsi="Arial"/>
        </w:rPr>
      </w:pPr>
    </w:p>
    <w:p w14:paraId="5697A459" w14:textId="77777777" w:rsidR="2A054F00" w:rsidRDefault="2A054F00" w:rsidP="2A054F00">
      <w:pPr>
        <w:tabs>
          <w:tab w:val="clear" w:pos="9000"/>
          <w:tab w:val="right" w:pos="10260"/>
        </w:tabs>
        <w:ind w:right="26"/>
        <w:rPr>
          <w:rFonts w:ascii="Arial" w:hAnsi="Arial"/>
        </w:rPr>
      </w:pPr>
    </w:p>
    <w:p w14:paraId="1288C9CB" w14:textId="77777777" w:rsidR="2A054F00" w:rsidRDefault="2A054F00" w:rsidP="2A054F00">
      <w:pPr>
        <w:tabs>
          <w:tab w:val="clear" w:pos="9000"/>
          <w:tab w:val="right" w:pos="10260"/>
        </w:tabs>
        <w:ind w:right="26"/>
        <w:rPr>
          <w:rFonts w:ascii="Arial" w:hAnsi="Arial"/>
        </w:rPr>
      </w:pPr>
    </w:p>
    <w:p w14:paraId="24B233F5" w14:textId="77777777" w:rsidR="2A054F00" w:rsidRDefault="2A054F00" w:rsidP="2A054F00">
      <w:pPr>
        <w:tabs>
          <w:tab w:val="clear" w:pos="9000"/>
          <w:tab w:val="right" w:pos="10260"/>
        </w:tabs>
        <w:ind w:right="26"/>
        <w:rPr>
          <w:rFonts w:ascii="Arial" w:hAnsi="Arial"/>
        </w:rPr>
      </w:pPr>
    </w:p>
    <w:p w14:paraId="63801538" w14:textId="77777777" w:rsidR="2A054F00" w:rsidRDefault="2A054F00" w:rsidP="2A054F00">
      <w:pPr>
        <w:tabs>
          <w:tab w:val="clear" w:pos="9000"/>
          <w:tab w:val="right" w:pos="10260"/>
        </w:tabs>
        <w:ind w:right="26"/>
        <w:rPr>
          <w:rFonts w:ascii="Arial" w:hAnsi="Arial"/>
        </w:rPr>
      </w:pPr>
    </w:p>
    <w:p w14:paraId="43BAEFAB" w14:textId="77777777" w:rsidR="2A054F00" w:rsidRDefault="2A054F00" w:rsidP="2A054F00">
      <w:pPr>
        <w:tabs>
          <w:tab w:val="clear" w:pos="9000"/>
          <w:tab w:val="right" w:pos="10260"/>
        </w:tabs>
        <w:ind w:right="26"/>
        <w:rPr>
          <w:rFonts w:ascii="Arial" w:hAnsi="Arial"/>
        </w:rPr>
      </w:pPr>
    </w:p>
    <w:p w14:paraId="7589434B" w14:textId="77777777" w:rsidR="2A054F00" w:rsidRDefault="2A054F00" w:rsidP="2A054F00">
      <w:pPr>
        <w:tabs>
          <w:tab w:val="clear" w:pos="9000"/>
          <w:tab w:val="right" w:pos="10260"/>
        </w:tabs>
        <w:ind w:right="26"/>
        <w:rPr>
          <w:rFonts w:ascii="Arial" w:hAnsi="Arial"/>
        </w:rPr>
      </w:pPr>
    </w:p>
    <w:p w14:paraId="2DE77BB9" w14:textId="77777777" w:rsidR="2A054F00" w:rsidRDefault="2A054F00" w:rsidP="2A054F00">
      <w:pPr>
        <w:tabs>
          <w:tab w:val="clear" w:pos="9000"/>
          <w:tab w:val="right" w:pos="10260"/>
        </w:tabs>
        <w:ind w:right="26"/>
        <w:rPr>
          <w:rFonts w:ascii="Arial" w:hAnsi="Arial"/>
        </w:rPr>
      </w:pPr>
    </w:p>
    <w:p w14:paraId="24823C34" w14:textId="77777777" w:rsidR="2A054F00" w:rsidRDefault="2A054F00" w:rsidP="2A054F00">
      <w:pPr>
        <w:tabs>
          <w:tab w:val="clear" w:pos="9000"/>
          <w:tab w:val="right" w:pos="10260"/>
        </w:tabs>
        <w:ind w:right="26"/>
        <w:rPr>
          <w:rFonts w:ascii="Arial" w:hAnsi="Arial"/>
        </w:rPr>
      </w:pPr>
    </w:p>
    <w:p w14:paraId="334C621F" w14:textId="77777777" w:rsidR="2A054F00" w:rsidRDefault="2A054F00" w:rsidP="2A054F00">
      <w:pPr>
        <w:tabs>
          <w:tab w:val="clear" w:pos="9000"/>
          <w:tab w:val="right" w:pos="10260"/>
        </w:tabs>
        <w:ind w:right="26"/>
        <w:rPr>
          <w:rFonts w:ascii="Arial" w:hAnsi="Arial"/>
        </w:rPr>
      </w:pPr>
    </w:p>
    <w:p w14:paraId="145D00D4" w14:textId="77777777" w:rsidR="2A054F00" w:rsidRDefault="2A054F00" w:rsidP="2A054F00">
      <w:pPr>
        <w:tabs>
          <w:tab w:val="clear" w:pos="9000"/>
          <w:tab w:val="right" w:pos="10260"/>
        </w:tabs>
        <w:ind w:right="26"/>
        <w:rPr>
          <w:rFonts w:ascii="Arial" w:hAnsi="Arial"/>
        </w:rPr>
      </w:pPr>
    </w:p>
    <w:p w14:paraId="4EF57605" w14:textId="77777777" w:rsidR="2A054F00" w:rsidRDefault="2A054F00" w:rsidP="2A054F00">
      <w:pPr>
        <w:tabs>
          <w:tab w:val="clear" w:pos="9000"/>
          <w:tab w:val="right" w:pos="10260"/>
        </w:tabs>
        <w:ind w:right="26"/>
        <w:rPr>
          <w:rFonts w:ascii="Arial" w:hAnsi="Arial"/>
        </w:rPr>
      </w:pPr>
    </w:p>
    <w:p w14:paraId="39BD6FB7" w14:textId="77777777" w:rsidR="2A054F00" w:rsidRDefault="2A054F00" w:rsidP="2A054F00">
      <w:pPr>
        <w:tabs>
          <w:tab w:val="clear" w:pos="9000"/>
          <w:tab w:val="right" w:pos="10260"/>
        </w:tabs>
        <w:ind w:right="26"/>
        <w:rPr>
          <w:rFonts w:ascii="Arial" w:hAnsi="Arial"/>
        </w:rPr>
      </w:pPr>
    </w:p>
    <w:p w14:paraId="3373876A" w14:textId="77777777" w:rsidR="2A054F00" w:rsidRDefault="2A054F00" w:rsidP="2A054F00">
      <w:pPr>
        <w:tabs>
          <w:tab w:val="clear" w:pos="9000"/>
          <w:tab w:val="right" w:pos="10260"/>
        </w:tabs>
        <w:ind w:right="26"/>
        <w:rPr>
          <w:rFonts w:ascii="Arial" w:hAnsi="Arial"/>
        </w:rPr>
      </w:pPr>
    </w:p>
    <w:p w14:paraId="721EAF5E" w14:textId="77777777" w:rsidR="2A054F00" w:rsidRDefault="2A054F00" w:rsidP="2A054F00">
      <w:pPr>
        <w:tabs>
          <w:tab w:val="clear" w:pos="9000"/>
          <w:tab w:val="right" w:pos="10260"/>
        </w:tabs>
        <w:ind w:right="26"/>
        <w:rPr>
          <w:rFonts w:ascii="Arial" w:hAnsi="Arial"/>
        </w:rPr>
      </w:pPr>
    </w:p>
    <w:p w14:paraId="1E3A9C64" w14:textId="77777777" w:rsidR="2A054F00" w:rsidRDefault="2A054F00" w:rsidP="2A054F00">
      <w:pPr>
        <w:tabs>
          <w:tab w:val="clear" w:pos="9000"/>
          <w:tab w:val="right" w:pos="10260"/>
        </w:tabs>
        <w:ind w:right="26"/>
        <w:rPr>
          <w:rFonts w:ascii="Arial" w:hAnsi="Arial"/>
        </w:rPr>
      </w:pPr>
    </w:p>
    <w:p w14:paraId="498E69E4" w14:textId="77777777" w:rsidR="2A054F00" w:rsidRDefault="2A054F00" w:rsidP="2A054F00">
      <w:pPr>
        <w:tabs>
          <w:tab w:val="clear" w:pos="9000"/>
          <w:tab w:val="right" w:pos="10260"/>
        </w:tabs>
        <w:ind w:right="26"/>
        <w:rPr>
          <w:rFonts w:ascii="Arial" w:hAnsi="Arial"/>
        </w:rPr>
      </w:pPr>
    </w:p>
    <w:p w14:paraId="77812731" w14:textId="77777777" w:rsidR="2A054F00" w:rsidRDefault="2A054F00" w:rsidP="2A054F00">
      <w:pPr>
        <w:tabs>
          <w:tab w:val="clear" w:pos="9000"/>
          <w:tab w:val="right" w:pos="10260"/>
        </w:tabs>
        <w:ind w:right="26"/>
        <w:rPr>
          <w:rFonts w:ascii="Arial" w:hAnsi="Arial"/>
        </w:rPr>
      </w:pPr>
    </w:p>
    <w:sectPr w:rsidR="2A054F00" w:rsidSect="0054491F">
      <w:headerReference w:type="default" r:id="rId15"/>
      <w:footerReference w:type="default" r:id="rId16"/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D7CB0" w14:textId="77777777" w:rsidR="001D0065" w:rsidRDefault="001D0065">
      <w:r>
        <w:separator/>
      </w:r>
    </w:p>
  </w:endnote>
  <w:endnote w:type="continuationSeparator" w:id="0">
    <w:p w14:paraId="6279E9D7" w14:textId="77777777" w:rsidR="001D0065" w:rsidRDefault="001D0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FC58B" w14:textId="3807C180" w:rsidR="002B018F" w:rsidRPr="00154B91" w:rsidRDefault="004D3F56" w:rsidP="00F64D54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Version 3</w:t>
    </w:r>
    <w:r w:rsidR="0070699A">
      <w:rPr>
        <w:rFonts w:ascii="Arial" w:hAnsi="Arial" w:cs="Arial"/>
        <w:sz w:val="20"/>
      </w:rPr>
      <w:t xml:space="preserve">                                                      Ma</w:t>
    </w:r>
    <w:r w:rsidR="00F32DE4">
      <w:rPr>
        <w:rFonts w:ascii="Arial" w:hAnsi="Arial" w:cs="Arial"/>
        <w:sz w:val="20"/>
      </w:rPr>
      <w:t xml:space="preserve">rch 2024 </w:t>
    </w:r>
    <w:r w:rsidR="00F32DE4">
      <w:rPr>
        <w:rFonts w:ascii="Arial" w:hAnsi="Arial" w:cs="Arial"/>
        <w:sz w:val="20"/>
      </w:rPr>
      <w:tab/>
    </w:r>
    <w:r w:rsidR="0070699A">
      <w:rPr>
        <w:rFonts w:ascii="Arial" w:hAnsi="Arial" w:cs="Arial"/>
        <w:sz w:val="20"/>
      </w:rPr>
      <w:t>Review Due: M</w:t>
    </w:r>
    <w:r w:rsidR="00F32DE4">
      <w:rPr>
        <w:rFonts w:ascii="Arial" w:hAnsi="Arial" w:cs="Arial"/>
        <w:sz w:val="20"/>
      </w:rPr>
      <w:t>arch</w:t>
    </w:r>
    <w:r w:rsidR="0070699A">
      <w:rPr>
        <w:rFonts w:ascii="Arial" w:hAnsi="Arial" w:cs="Arial"/>
        <w:sz w:val="20"/>
      </w:rPr>
      <w:t xml:space="preserve"> 202</w:t>
    </w:r>
    <w:r w:rsidR="00F32DE4">
      <w:rPr>
        <w:rFonts w:ascii="Arial" w:hAnsi="Arial" w:cs="Arial"/>
        <w:sz w:val="20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E9A3D" w14:textId="77777777" w:rsidR="001D0065" w:rsidRDefault="001D0065">
      <w:r>
        <w:separator/>
      </w:r>
    </w:p>
  </w:footnote>
  <w:footnote w:type="continuationSeparator" w:id="0">
    <w:p w14:paraId="15F1B829" w14:textId="77777777" w:rsidR="001D0065" w:rsidRDefault="001D00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DEBEE" w14:textId="77777777" w:rsidR="002B018F" w:rsidRDefault="00B4299A" w:rsidP="00F76772">
    <w:pPr>
      <w:pStyle w:val="Header"/>
      <w:tabs>
        <w:tab w:val="clear" w:pos="4153"/>
        <w:tab w:val="clear" w:pos="8306"/>
        <w:tab w:val="center" w:pos="4500"/>
        <w:tab w:val="right" w:pos="9000"/>
      </w:tabs>
      <w:jc w:val="right"/>
      <w:rPr>
        <w:sz w:val="20"/>
      </w:rPr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 wp14:anchorId="2D440342" wp14:editId="253DBF9D">
          <wp:simplePos x="0" y="0"/>
          <wp:positionH relativeFrom="page">
            <wp:posOffset>6057900</wp:posOffset>
          </wp:positionH>
          <wp:positionV relativeFrom="page">
            <wp:posOffset>231140</wp:posOffset>
          </wp:positionV>
          <wp:extent cx="899160" cy="899160"/>
          <wp:effectExtent l="19050" t="0" r="0" b="0"/>
          <wp:wrapSquare wrapText="bothSides"/>
          <wp:docPr id="4" name="Picture 4" descr="FV_2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V_2co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899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aqVlVPgUc9jTaH" int2:id="saHln7dc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1275C56"/>
    <w:multiLevelType w:val="hybridMultilevel"/>
    <w:tmpl w:val="3B8E1D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21164"/>
    <w:multiLevelType w:val="multilevel"/>
    <w:tmpl w:val="779AD57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124D41D4"/>
    <w:multiLevelType w:val="hybridMultilevel"/>
    <w:tmpl w:val="5016ADE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F24EB"/>
    <w:multiLevelType w:val="hybridMultilevel"/>
    <w:tmpl w:val="F29030C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A3E651B"/>
    <w:multiLevelType w:val="hybridMultilevel"/>
    <w:tmpl w:val="34421D6C"/>
    <w:lvl w:ilvl="0" w:tplc="CBA28F64">
      <w:start w:val="1"/>
      <w:numFmt w:val="bullet"/>
      <w:lvlText w:val=""/>
      <w:lvlJc w:val="left"/>
      <w:pPr>
        <w:tabs>
          <w:tab w:val="num" w:pos="1383"/>
        </w:tabs>
        <w:ind w:left="1383" w:hanging="66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03"/>
        </w:tabs>
        <w:ind w:left="21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23"/>
        </w:tabs>
        <w:ind w:left="28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43"/>
        </w:tabs>
        <w:ind w:left="35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263"/>
        </w:tabs>
        <w:ind w:left="42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983"/>
        </w:tabs>
        <w:ind w:left="49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03"/>
        </w:tabs>
        <w:ind w:left="57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23"/>
        </w:tabs>
        <w:ind w:left="64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43"/>
        </w:tabs>
        <w:ind w:left="7143" w:hanging="360"/>
      </w:pPr>
      <w:rPr>
        <w:rFonts w:ascii="Wingdings" w:hAnsi="Wingdings" w:hint="default"/>
      </w:rPr>
    </w:lvl>
  </w:abstractNum>
  <w:abstractNum w:abstractNumId="6" w15:restartNumberingAfterBreak="0">
    <w:nsid w:val="1C7E4951"/>
    <w:multiLevelType w:val="hybridMultilevel"/>
    <w:tmpl w:val="AFAA969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3A47E03"/>
    <w:multiLevelType w:val="hybridMultilevel"/>
    <w:tmpl w:val="EEFE2960"/>
    <w:lvl w:ilvl="0" w:tplc="CE2643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143030"/>
    <w:multiLevelType w:val="multilevel"/>
    <w:tmpl w:val="8EBAF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45CA1EA9"/>
    <w:multiLevelType w:val="multilevel"/>
    <w:tmpl w:val="E80CBD04"/>
    <w:lvl w:ilvl="0">
      <w:start w:val="1"/>
      <w:numFmt w:val="bullet"/>
      <w:lvlText w:val=""/>
      <w:lvlJc w:val="left"/>
      <w:pPr>
        <w:tabs>
          <w:tab w:val="num" w:pos="1383"/>
        </w:tabs>
        <w:ind w:left="1383" w:hanging="663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10" w15:restartNumberingAfterBreak="0">
    <w:nsid w:val="4B483B7B"/>
    <w:multiLevelType w:val="multilevel"/>
    <w:tmpl w:val="4B72AF9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D1D19FC"/>
    <w:multiLevelType w:val="multilevel"/>
    <w:tmpl w:val="DCB8122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 w15:restartNumberingAfterBreak="0">
    <w:nsid w:val="56872F9C"/>
    <w:multiLevelType w:val="hybridMultilevel"/>
    <w:tmpl w:val="7172C11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4306285"/>
    <w:multiLevelType w:val="hybridMultilevel"/>
    <w:tmpl w:val="034A9706"/>
    <w:lvl w:ilvl="0" w:tplc="1E924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B8E864">
      <w:numFmt w:val="none"/>
      <w:lvlText w:val=""/>
      <w:lvlJc w:val="left"/>
      <w:pPr>
        <w:tabs>
          <w:tab w:val="num" w:pos="360"/>
        </w:tabs>
      </w:pPr>
    </w:lvl>
    <w:lvl w:ilvl="2" w:tplc="E9A04634">
      <w:numFmt w:val="none"/>
      <w:lvlText w:val=""/>
      <w:lvlJc w:val="left"/>
      <w:pPr>
        <w:tabs>
          <w:tab w:val="num" w:pos="360"/>
        </w:tabs>
      </w:pPr>
    </w:lvl>
    <w:lvl w:ilvl="3" w:tplc="8A3A4CD8">
      <w:numFmt w:val="none"/>
      <w:lvlText w:val=""/>
      <w:lvlJc w:val="left"/>
      <w:pPr>
        <w:tabs>
          <w:tab w:val="num" w:pos="360"/>
        </w:tabs>
      </w:pPr>
    </w:lvl>
    <w:lvl w:ilvl="4" w:tplc="920ECA38">
      <w:numFmt w:val="none"/>
      <w:lvlText w:val=""/>
      <w:lvlJc w:val="left"/>
      <w:pPr>
        <w:tabs>
          <w:tab w:val="num" w:pos="360"/>
        </w:tabs>
      </w:pPr>
    </w:lvl>
    <w:lvl w:ilvl="5" w:tplc="3DB24AA6">
      <w:numFmt w:val="none"/>
      <w:lvlText w:val=""/>
      <w:lvlJc w:val="left"/>
      <w:pPr>
        <w:tabs>
          <w:tab w:val="num" w:pos="360"/>
        </w:tabs>
      </w:pPr>
    </w:lvl>
    <w:lvl w:ilvl="6" w:tplc="53569906">
      <w:numFmt w:val="none"/>
      <w:lvlText w:val=""/>
      <w:lvlJc w:val="left"/>
      <w:pPr>
        <w:tabs>
          <w:tab w:val="num" w:pos="360"/>
        </w:tabs>
      </w:pPr>
    </w:lvl>
    <w:lvl w:ilvl="7" w:tplc="FEA25A74">
      <w:numFmt w:val="none"/>
      <w:lvlText w:val=""/>
      <w:lvlJc w:val="left"/>
      <w:pPr>
        <w:tabs>
          <w:tab w:val="num" w:pos="360"/>
        </w:tabs>
      </w:pPr>
    </w:lvl>
    <w:lvl w:ilvl="8" w:tplc="A08EDAB8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652C1161"/>
    <w:multiLevelType w:val="singleLevel"/>
    <w:tmpl w:val="8946CF6E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8D63400"/>
    <w:multiLevelType w:val="hybridMultilevel"/>
    <w:tmpl w:val="31A6F66E"/>
    <w:lvl w:ilvl="0" w:tplc="CBA28F64">
      <w:start w:val="1"/>
      <w:numFmt w:val="bullet"/>
      <w:lvlText w:val=""/>
      <w:lvlJc w:val="left"/>
      <w:pPr>
        <w:tabs>
          <w:tab w:val="num" w:pos="1500"/>
        </w:tabs>
        <w:ind w:left="1500" w:hanging="66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6D6D4F41"/>
    <w:multiLevelType w:val="multilevel"/>
    <w:tmpl w:val="885A45C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707213C9"/>
    <w:multiLevelType w:val="multilevel"/>
    <w:tmpl w:val="922C4FD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221555122">
    <w:abstractNumId w:val="14"/>
  </w:num>
  <w:num w:numId="2" w16cid:durableId="255872503">
    <w:abstractNumId w:val="0"/>
  </w:num>
  <w:num w:numId="3" w16cid:durableId="2015453266">
    <w:abstractNumId w:val="13"/>
  </w:num>
  <w:num w:numId="4" w16cid:durableId="1058550448">
    <w:abstractNumId w:val="11"/>
  </w:num>
  <w:num w:numId="5" w16cid:durableId="1605843999">
    <w:abstractNumId w:val="8"/>
  </w:num>
  <w:num w:numId="6" w16cid:durableId="1788492">
    <w:abstractNumId w:val="2"/>
  </w:num>
  <w:num w:numId="7" w16cid:durableId="721441209">
    <w:abstractNumId w:val="6"/>
  </w:num>
  <w:num w:numId="8" w16cid:durableId="851605015">
    <w:abstractNumId w:val="4"/>
  </w:num>
  <w:num w:numId="9" w16cid:durableId="1895313183">
    <w:abstractNumId w:val="16"/>
  </w:num>
  <w:num w:numId="10" w16cid:durableId="88046934">
    <w:abstractNumId w:val="10"/>
  </w:num>
  <w:num w:numId="11" w16cid:durableId="1949001268">
    <w:abstractNumId w:val="17"/>
  </w:num>
  <w:num w:numId="12" w16cid:durableId="118033914">
    <w:abstractNumId w:val="3"/>
  </w:num>
  <w:num w:numId="13" w16cid:durableId="937563150">
    <w:abstractNumId w:val="9"/>
  </w:num>
  <w:num w:numId="14" w16cid:durableId="923338841">
    <w:abstractNumId w:val="15"/>
  </w:num>
  <w:num w:numId="15" w16cid:durableId="522984054">
    <w:abstractNumId w:val="5"/>
  </w:num>
  <w:num w:numId="16" w16cid:durableId="1585646408">
    <w:abstractNumId w:val="1"/>
  </w:num>
  <w:num w:numId="17" w16cid:durableId="1431898894">
    <w:abstractNumId w:val="7"/>
  </w:num>
  <w:num w:numId="18" w16cid:durableId="15151463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28DE"/>
    <w:rsid w:val="000014AD"/>
    <w:rsid w:val="0000225B"/>
    <w:rsid w:val="00002E48"/>
    <w:rsid w:val="00017618"/>
    <w:rsid w:val="00020F23"/>
    <w:rsid w:val="00022256"/>
    <w:rsid w:val="00027920"/>
    <w:rsid w:val="00041ABB"/>
    <w:rsid w:val="00057C68"/>
    <w:rsid w:val="00071295"/>
    <w:rsid w:val="0008338A"/>
    <w:rsid w:val="000B6A42"/>
    <w:rsid w:val="000D18CA"/>
    <w:rsid w:val="000E1EBF"/>
    <w:rsid w:val="0013576B"/>
    <w:rsid w:val="0013705F"/>
    <w:rsid w:val="00137271"/>
    <w:rsid w:val="001429F4"/>
    <w:rsid w:val="00154B91"/>
    <w:rsid w:val="001552F5"/>
    <w:rsid w:val="00155B40"/>
    <w:rsid w:val="00162580"/>
    <w:rsid w:val="001629E8"/>
    <w:rsid w:val="001664BA"/>
    <w:rsid w:val="00167C2A"/>
    <w:rsid w:val="00186CA0"/>
    <w:rsid w:val="00192569"/>
    <w:rsid w:val="001D0065"/>
    <w:rsid w:val="001D7D58"/>
    <w:rsid w:val="002430C2"/>
    <w:rsid w:val="00250CF8"/>
    <w:rsid w:val="00257080"/>
    <w:rsid w:val="0027244B"/>
    <w:rsid w:val="00290F8C"/>
    <w:rsid w:val="002A3BB0"/>
    <w:rsid w:val="002B018F"/>
    <w:rsid w:val="002B6E7E"/>
    <w:rsid w:val="002D3883"/>
    <w:rsid w:val="002E684E"/>
    <w:rsid w:val="002E735A"/>
    <w:rsid w:val="002F2C86"/>
    <w:rsid w:val="002F5215"/>
    <w:rsid w:val="002F61FB"/>
    <w:rsid w:val="002F7A30"/>
    <w:rsid w:val="00310DB6"/>
    <w:rsid w:val="00321FE5"/>
    <w:rsid w:val="00334699"/>
    <w:rsid w:val="00351062"/>
    <w:rsid w:val="003673BA"/>
    <w:rsid w:val="003A5FE9"/>
    <w:rsid w:val="003B310F"/>
    <w:rsid w:val="0040078C"/>
    <w:rsid w:val="00415004"/>
    <w:rsid w:val="00420F19"/>
    <w:rsid w:val="00451F95"/>
    <w:rsid w:val="004618EF"/>
    <w:rsid w:val="0049623F"/>
    <w:rsid w:val="004A1C92"/>
    <w:rsid w:val="004A7FDF"/>
    <w:rsid w:val="004D3F56"/>
    <w:rsid w:val="0050790C"/>
    <w:rsid w:val="005125F5"/>
    <w:rsid w:val="00526721"/>
    <w:rsid w:val="005377CF"/>
    <w:rsid w:val="0054491F"/>
    <w:rsid w:val="005533D0"/>
    <w:rsid w:val="0056032E"/>
    <w:rsid w:val="00566D13"/>
    <w:rsid w:val="00572D3D"/>
    <w:rsid w:val="00583E6A"/>
    <w:rsid w:val="00587243"/>
    <w:rsid w:val="005B28DE"/>
    <w:rsid w:val="005B7A7E"/>
    <w:rsid w:val="005E227D"/>
    <w:rsid w:val="005E3AFE"/>
    <w:rsid w:val="005E3CE0"/>
    <w:rsid w:val="005F2844"/>
    <w:rsid w:val="005F3DE8"/>
    <w:rsid w:val="00602139"/>
    <w:rsid w:val="00604786"/>
    <w:rsid w:val="0060699F"/>
    <w:rsid w:val="006202AC"/>
    <w:rsid w:val="00653491"/>
    <w:rsid w:val="00664A83"/>
    <w:rsid w:val="00676D52"/>
    <w:rsid w:val="00693E1E"/>
    <w:rsid w:val="006A3335"/>
    <w:rsid w:val="006A4F3B"/>
    <w:rsid w:val="006B30AB"/>
    <w:rsid w:val="006B7D0D"/>
    <w:rsid w:val="006D2143"/>
    <w:rsid w:val="006D6D9A"/>
    <w:rsid w:val="006F05CF"/>
    <w:rsid w:val="006F09E3"/>
    <w:rsid w:val="0070699A"/>
    <w:rsid w:val="00711C72"/>
    <w:rsid w:val="00760175"/>
    <w:rsid w:val="00761D8E"/>
    <w:rsid w:val="007675D8"/>
    <w:rsid w:val="007B016D"/>
    <w:rsid w:val="007B170C"/>
    <w:rsid w:val="007B18BF"/>
    <w:rsid w:val="007C2F34"/>
    <w:rsid w:val="007C443B"/>
    <w:rsid w:val="007C521A"/>
    <w:rsid w:val="007E0A3E"/>
    <w:rsid w:val="007F2EB7"/>
    <w:rsid w:val="007F5CFE"/>
    <w:rsid w:val="007F62C3"/>
    <w:rsid w:val="007F6A25"/>
    <w:rsid w:val="007F781A"/>
    <w:rsid w:val="008122E7"/>
    <w:rsid w:val="00824FD8"/>
    <w:rsid w:val="008303B1"/>
    <w:rsid w:val="00834AD0"/>
    <w:rsid w:val="00836579"/>
    <w:rsid w:val="008439F2"/>
    <w:rsid w:val="00865197"/>
    <w:rsid w:val="008814F1"/>
    <w:rsid w:val="00896827"/>
    <w:rsid w:val="008A14A9"/>
    <w:rsid w:val="008B5C87"/>
    <w:rsid w:val="008C56AD"/>
    <w:rsid w:val="00920A79"/>
    <w:rsid w:val="0094028C"/>
    <w:rsid w:val="0096135C"/>
    <w:rsid w:val="00963F13"/>
    <w:rsid w:val="009B6049"/>
    <w:rsid w:val="009B62F9"/>
    <w:rsid w:val="009D2A5E"/>
    <w:rsid w:val="009E1A8F"/>
    <w:rsid w:val="00A10CC3"/>
    <w:rsid w:val="00A32068"/>
    <w:rsid w:val="00A327D5"/>
    <w:rsid w:val="00A41BC1"/>
    <w:rsid w:val="00A703A3"/>
    <w:rsid w:val="00A87E9E"/>
    <w:rsid w:val="00A967BA"/>
    <w:rsid w:val="00AA41AE"/>
    <w:rsid w:val="00AA6255"/>
    <w:rsid w:val="00AF7F62"/>
    <w:rsid w:val="00B03B33"/>
    <w:rsid w:val="00B10F45"/>
    <w:rsid w:val="00B11A1D"/>
    <w:rsid w:val="00B3339B"/>
    <w:rsid w:val="00B4299A"/>
    <w:rsid w:val="00B442F8"/>
    <w:rsid w:val="00B50970"/>
    <w:rsid w:val="00B52A84"/>
    <w:rsid w:val="00B54EC7"/>
    <w:rsid w:val="00B6635D"/>
    <w:rsid w:val="00B773C7"/>
    <w:rsid w:val="00B8511A"/>
    <w:rsid w:val="00B9512F"/>
    <w:rsid w:val="00BB3074"/>
    <w:rsid w:val="00BB3D09"/>
    <w:rsid w:val="00BE7324"/>
    <w:rsid w:val="00BF45BD"/>
    <w:rsid w:val="00BF5B80"/>
    <w:rsid w:val="00C16E84"/>
    <w:rsid w:val="00C304F4"/>
    <w:rsid w:val="00C3226B"/>
    <w:rsid w:val="00C34372"/>
    <w:rsid w:val="00C50BB0"/>
    <w:rsid w:val="00C53EC0"/>
    <w:rsid w:val="00C73212"/>
    <w:rsid w:val="00C924E2"/>
    <w:rsid w:val="00C92D38"/>
    <w:rsid w:val="00C96904"/>
    <w:rsid w:val="00CC06D4"/>
    <w:rsid w:val="00CD6AFE"/>
    <w:rsid w:val="00CE1057"/>
    <w:rsid w:val="00CE66A5"/>
    <w:rsid w:val="00D01603"/>
    <w:rsid w:val="00D038AA"/>
    <w:rsid w:val="00D10844"/>
    <w:rsid w:val="00D2606B"/>
    <w:rsid w:val="00D36D0D"/>
    <w:rsid w:val="00D54202"/>
    <w:rsid w:val="00D57F4E"/>
    <w:rsid w:val="00D97177"/>
    <w:rsid w:val="00DA59C6"/>
    <w:rsid w:val="00DD2E38"/>
    <w:rsid w:val="00DD78ED"/>
    <w:rsid w:val="00DE4945"/>
    <w:rsid w:val="00DF6B7C"/>
    <w:rsid w:val="00E02FA0"/>
    <w:rsid w:val="00E1055B"/>
    <w:rsid w:val="00E4388F"/>
    <w:rsid w:val="00E474F2"/>
    <w:rsid w:val="00E5002D"/>
    <w:rsid w:val="00E60712"/>
    <w:rsid w:val="00E616EA"/>
    <w:rsid w:val="00E71B7E"/>
    <w:rsid w:val="00E8682B"/>
    <w:rsid w:val="00E95E2D"/>
    <w:rsid w:val="00EA5851"/>
    <w:rsid w:val="00EB2C54"/>
    <w:rsid w:val="00ED66C8"/>
    <w:rsid w:val="00EE68A2"/>
    <w:rsid w:val="00F009CD"/>
    <w:rsid w:val="00F14FEF"/>
    <w:rsid w:val="00F219E1"/>
    <w:rsid w:val="00F24EB3"/>
    <w:rsid w:val="00F3013E"/>
    <w:rsid w:val="00F32DE4"/>
    <w:rsid w:val="00F38DC2"/>
    <w:rsid w:val="00F43657"/>
    <w:rsid w:val="00F64D54"/>
    <w:rsid w:val="00F76772"/>
    <w:rsid w:val="00F8499C"/>
    <w:rsid w:val="00F923CB"/>
    <w:rsid w:val="00FA1A92"/>
    <w:rsid w:val="00FA267B"/>
    <w:rsid w:val="00FC5A5B"/>
    <w:rsid w:val="00FD2EF5"/>
    <w:rsid w:val="00FD7D2C"/>
    <w:rsid w:val="00FE1661"/>
    <w:rsid w:val="04F0E094"/>
    <w:rsid w:val="07302ADE"/>
    <w:rsid w:val="0A51ED44"/>
    <w:rsid w:val="0BB24281"/>
    <w:rsid w:val="12789105"/>
    <w:rsid w:val="1325E4ED"/>
    <w:rsid w:val="1A976B75"/>
    <w:rsid w:val="1DBDD160"/>
    <w:rsid w:val="28F0226F"/>
    <w:rsid w:val="2A054F00"/>
    <w:rsid w:val="2A9C5468"/>
    <w:rsid w:val="2F6FC58B"/>
    <w:rsid w:val="30131834"/>
    <w:rsid w:val="33FAB3EA"/>
    <w:rsid w:val="377AD770"/>
    <w:rsid w:val="37ABCD89"/>
    <w:rsid w:val="392CFCB0"/>
    <w:rsid w:val="3ABA65B8"/>
    <w:rsid w:val="3B8D12C8"/>
    <w:rsid w:val="3D28E329"/>
    <w:rsid w:val="44A50FFD"/>
    <w:rsid w:val="463504C4"/>
    <w:rsid w:val="46E8EDCC"/>
    <w:rsid w:val="47C38862"/>
    <w:rsid w:val="4934B921"/>
    <w:rsid w:val="4BA16FFE"/>
    <w:rsid w:val="4CB021E2"/>
    <w:rsid w:val="4D46F479"/>
    <w:rsid w:val="4EC695E7"/>
    <w:rsid w:val="4EDAD754"/>
    <w:rsid w:val="55343507"/>
    <w:rsid w:val="5552065E"/>
    <w:rsid w:val="56E5E939"/>
    <w:rsid w:val="58522A92"/>
    <w:rsid w:val="5A4BB66D"/>
    <w:rsid w:val="5DCCCEE6"/>
    <w:rsid w:val="5E1E8412"/>
    <w:rsid w:val="607BFBC7"/>
    <w:rsid w:val="6094B905"/>
    <w:rsid w:val="60F8FD8B"/>
    <w:rsid w:val="642C5C8E"/>
    <w:rsid w:val="67D58CF7"/>
    <w:rsid w:val="6A3B9B4B"/>
    <w:rsid w:val="6A84B9D8"/>
    <w:rsid w:val="6D9DDBAF"/>
    <w:rsid w:val="74E08E88"/>
    <w:rsid w:val="7C06F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4577"/>
    <o:shapelayout v:ext="edit">
      <o:idmap v:ext="edit" data="1"/>
    </o:shapelayout>
  </w:shapeDefaults>
  <w:decimalSymbol w:val="."/>
  <w:listSeparator w:val=","/>
  <w14:docId w14:val="2E96E2EA"/>
  <w15:docId w15:val="{9C306D11-1ED0-4771-B3CE-9319F9741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924E2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sz w:val="24"/>
      <w:lang w:eastAsia="en-US"/>
    </w:rPr>
  </w:style>
  <w:style w:type="paragraph" w:styleId="Heading1">
    <w:name w:val="heading 1"/>
    <w:aliases w:val="Outline1"/>
    <w:basedOn w:val="Normal"/>
    <w:next w:val="Normal"/>
    <w:qFormat/>
    <w:rsid w:val="00C924E2"/>
    <w:pPr>
      <w:numPr>
        <w:numId w:val="2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rsid w:val="00C924E2"/>
    <w:pPr>
      <w:numPr>
        <w:ilvl w:val="1"/>
        <w:numId w:val="2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rsid w:val="00C924E2"/>
    <w:pPr>
      <w:numPr>
        <w:ilvl w:val="2"/>
        <w:numId w:val="2"/>
      </w:numPr>
      <w:tabs>
        <w:tab w:val="clear" w:pos="720"/>
      </w:tabs>
      <w:ind w:left="1440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C924E2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rsid w:val="00C924E2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24E2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24E2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24E2"/>
    <w:pPr>
      <w:spacing w:after="240"/>
      <w:ind w:left="720"/>
    </w:pPr>
    <w:rPr>
      <w:kern w:val="24"/>
    </w:rPr>
  </w:style>
  <w:style w:type="paragraph" w:styleId="Header">
    <w:name w:val="header"/>
    <w:basedOn w:val="Normal"/>
    <w:rsid w:val="00C924E2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Footer">
    <w:name w:val="footer"/>
    <w:basedOn w:val="Normal"/>
    <w:rsid w:val="00C924E2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D97177"/>
    <w:pPr>
      <w:ind w:left="720"/>
    </w:pPr>
  </w:style>
  <w:style w:type="paragraph" w:styleId="BalloonText">
    <w:name w:val="Balloon Text"/>
    <w:basedOn w:val="Normal"/>
    <w:semiHidden/>
    <w:rsid w:val="00C924E2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C924E2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line="240" w:lineRule="auto"/>
      <w:ind w:left="1440"/>
    </w:pPr>
    <w:rPr>
      <w:sz w:val="22"/>
      <w:lang w:eastAsia="en-GB"/>
    </w:rPr>
  </w:style>
  <w:style w:type="character" w:styleId="Hyperlink">
    <w:name w:val="Hyperlink"/>
    <w:rsid w:val="00C924E2"/>
    <w:rPr>
      <w:color w:val="0000FF"/>
      <w:u w:val="single"/>
    </w:rPr>
  </w:style>
  <w:style w:type="paragraph" w:styleId="BodyText">
    <w:name w:val="Body Text"/>
    <w:basedOn w:val="Normal"/>
    <w:rsid w:val="00C924E2"/>
    <w:pPr>
      <w:spacing w:after="120"/>
    </w:pPr>
  </w:style>
  <w:style w:type="character" w:styleId="CommentReference">
    <w:name w:val="annotation reference"/>
    <w:semiHidden/>
    <w:rsid w:val="00C924E2"/>
    <w:rPr>
      <w:sz w:val="16"/>
      <w:szCs w:val="16"/>
    </w:rPr>
  </w:style>
  <w:style w:type="paragraph" w:styleId="CommentText">
    <w:name w:val="annotation text"/>
    <w:basedOn w:val="Normal"/>
    <w:semiHidden/>
    <w:rsid w:val="00C924E2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line="240" w:lineRule="auto"/>
      <w:jc w:val="left"/>
    </w:pPr>
    <w:rPr>
      <w:sz w:val="20"/>
      <w:lang w:val="en-US" w:eastAsia="en-GB"/>
    </w:rPr>
  </w:style>
  <w:style w:type="paragraph" w:styleId="CommentSubject">
    <w:name w:val="annotation subject"/>
    <w:basedOn w:val="CommentText"/>
    <w:next w:val="CommentText"/>
    <w:semiHidden/>
    <w:rsid w:val="00C924E2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b/>
      <w:bCs/>
      <w:lang w:val="en-GB" w:eastAsia="en-US"/>
    </w:rPr>
  </w:style>
  <w:style w:type="character" w:styleId="FollowedHyperlink">
    <w:name w:val="FollowedHyperlink"/>
    <w:basedOn w:val="DefaultParagraphFont"/>
    <w:rsid w:val="00E95E2D"/>
    <w:rPr>
      <w:color w:val="800080"/>
      <w:u w:val="single"/>
    </w:rPr>
  </w:style>
  <w:style w:type="paragraph" w:styleId="Revision">
    <w:name w:val="Revision"/>
    <w:hidden/>
    <w:uiPriority w:val="99"/>
    <w:semiHidden/>
    <w:rsid w:val="0070699A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5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widening-the-availability-of-naloxone/widening-the-availability-of-naloxone" TargetMode="External"/><Relationship Id="rId13" Type="http://schemas.openxmlformats.org/officeDocument/2006/relationships/hyperlink" Target="mailto:fv.substanceusepharmacy@nhs.scot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dftraining.org.uk/e-learning/156-overdose-prevention-intervention-and-naloxone-3" TargetMode="External"/><Relationship Id="rId12" Type="http://schemas.openxmlformats.org/officeDocument/2006/relationships/hyperlink" Target="https://www.careinspectorate.com/images/documents/3203/Take%20Home%20Naloxone%20in%20Social%20Care%20Services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edicines.org.uk/emc/product/9292/smpc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medicines.org.uk/emc/medicine/27616" TargetMode="External"/><Relationship Id="rId19" Type="http://schemas.microsoft.com/office/2020/10/relationships/intelligence" Target="intelligence2.xml"/><Relationship Id="rId4" Type="http://schemas.openxmlformats.org/officeDocument/2006/relationships/webSettings" Target="webSettings.xml"/><Relationship Id="rId9" Type="http://schemas.openxmlformats.org/officeDocument/2006/relationships/hyperlink" Target="https://bnf.nice.org.uk/" TargetMode="External"/><Relationship Id="rId14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1466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PHARMACEUTICAL CARE SERVICES (SCOTLAND)</vt:lpstr>
    </vt:vector>
  </TitlesOfParts>
  <Company>Scottish Executive</Company>
  <LinksUpToDate>false</LinksUpToDate>
  <CharactersWithSpaces>9804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PHARMACEUTICAL CARE SERVICES (SCOTLAND)</dc:title>
  <dc:creator>McNeillage</dc:creator>
  <cp:lastModifiedBy>Kirstin Cassells (NHS Forth Valley)</cp:lastModifiedBy>
  <cp:revision>4</cp:revision>
  <cp:lastPrinted>2011-11-02T13:18:00Z</cp:lastPrinted>
  <dcterms:created xsi:type="dcterms:W3CDTF">2023-05-09T08:12:00Z</dcterms:created>
  <dcterms:modified xsi:type="dcterms:W3CDTF">2024-03-04T09:53:00Z</dcterms:modified>
</cp:coreProperties>
</file>