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8839" w14:textId="77777777" w:rsidR="00354102" w:rsidRPr="00135413" w:rsidRDefault="00354102" w:rsidP="00135413">
      <w:pPr>
        <w:pStyle w:val="CM10"/>
        <w:spacing w:after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135413">
        <w:rPr>
          <w:rFonts w:asciiTheme="minorHAnsi" w:hAnsiTheme="minorHAnsi"/>
          <w:b/>
          <w:color w:val="000000"/>
          <w:sz w:val="28"/>
          <w:szCs w:val="28"/>
        </w:rPr>
        <w:t>PHARMACEUTICAL SERVICES</w:t>
      </w:r>
    </w:p>
    <w:p w14:paraId="6971BA7C" w14:textId="77777777" w:rsidR="00354102" w:rsidRPr="00135413" w:rsidRDefault="00354102" w:rsidP="0035410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135413">
        <w:rPr>
          <w:rFonts w:asciiTheme="minorHAnsi" w:hAnsiTheme="minorHAnsi"/>
          <w:b/>
          <w:sz w:val="28"/>
          <w:szCs w:val="28"/>
        </w:rPr>
        <w:t>ADDITIONAL SERVICE</w:t>
      </w:r>
    </w:p>
    <w:p w14:paraId="4B0C27B3" w14:textId="77777777" w:rsidR="00354102" w:rsidRPr="00135413" w:rsidRDefault="00354102" w:rsidP="0035410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135413">
        <w:rPr>
          <w:rFonts w:asciiTheme="minorHAnsi" w:hAnsiTheme="minorHAnsi"/>
          <w:b/>
          <w:sz w:val="28"/>
          <w:szCs w:val="28"/>
        </w:rPr>
        <w:t>PALLIATIVE CARE</w:t>
      </w:r>
    </w:p>
    <w:p w14:paraId="2C5BD326" w14:textId="77777777" w:rsidR="00354102" w:rsidRDefault="00354102"/>
    <w:p w14:paraId="59C01977" w14:textId="77777777" w:rsidR="00354102" w:rsidRPr="00135413" w:rsidRDefault="00354102" w:rsidP="00354102">
      <w:pPr>
        <w:pStyle w:val="Default"/>
        <w:spacing w:after="20"/>
        <w:rPr>
          <w:rFonts w:asciiTheme="minorHAnsi" w:hAnsiTheme="minorHAnsi"/>
          <w:b/>
          <w:color w:val="auto"/>
          <w:sz w:val="28"/>
          <w:szCs w:val="28"/>
        </w:rPr>
      </w:pPr>
      <w:r w:rsidRPr="00135413">
        <w:rPr>
          <w:rFonts w:asciiTheme="minorHAnsi" w:hAnsiTheme="minorHAnsi"/>
          <w:b/>
          <w:color w:val="auto"/>
          <w:sz w:val="28"/>
          <w:szCs w:val="28"/>
        </w:rPr>
        <w:t>Service Overview</w:t>
      </w:r>
    </w:p>
    <w:p w14:paraId="399DE111" w14:textId="77777777" w:rsidR="00354102" w:rsidRPr="008375F7" w:rsidRDefault="000A3F1B" w:rsidP="00354102">
      <w:r w:rsidRPr="008375F7">
        <w:t>The Community Pharmacy Palliative Care Network p</w:t>
      </w:r>
      <w:r w:rsidR="00354102" w:rsidRPr="008375F7">
        <w:t>rovid</w:t>
      </w:r>
      <w:r w:rsidRPr="008375F7">
        <w:t>e</w:t>
      </w:r>
      <w:r w:rsidR="00F403EC" w:rsidRPr="008375F7">
        <w:t>s</w:t>
      </w:r>
      <w:r w:rsidR="00354102" w:rsidRPr="008375F7">
        <w:t xml:space="preserve"> </w:t>
      </w:r>
      <w:r w:rsidRPr="008375F7">
        <w:t xml:space="preserve">an </w:t>
      </w:r>
      <w:r w:rsidR="008F46B8" w:rsidRPr="008375F7">
        <w:t>avenue</w:t>
      </w:r>
      <w:r w:rsidR="00354102" w:rsidRPr="008375F7">
        <w:t xml:space="preserve"> </w:t>
      </w:r>
      <w:r w:rsidRPr="008375F7">
        <w:t xml:space="preserve">to support the </w:t>
      </w:r>
      <w:r w:rsidR="00354102" w:rsidRPr="008375F7">
        <w:t>continuous care of palliative patient</w:t>
      </w:r>
      <w:r w:rsidRPr="008375F7">
        <w:t>s</w:t>
      </w:r>
      <w:r w:rsidR="00354102" w:rsidRPr="008375F7">
        <w:t xml:space="preserve"> </w:t>
      </w:r>
      <w:r w:rsidR="00F403EC" w:rsidRPr="008375F7">
        <w:t xml:space="preserve">in </w:t>
      </w:r>
      <w:proofErr w:type="spellStart"/>
      <w:r w:rsidR="00F403EC" w:rsidRPr="008375F7">
        <w:t>Forth</w:t>
      </w:r>
      <w:proofErr w:type="spellEnd"/>
      <w:r w:rsidR="00F403EC" w:rsidRPr="008375F7">
        <w:t xml:space="preserve"> Valley</w:t>
      </w:r>
    </w:p>
    <w:p w14:paraId="78D02629" w14:textId="77777777" w:rsidR="00354102" w:rsidRPr="00135413" w:rsidRDefault="00354102" w:rsidP="0035410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5413">
        <w:rPr>
          <w:b/>
          <w:sz w:val="24"/>
          <w:szCs w:val="24"/>
        </w:rPr>
        <w:t>Introduction</w:t>
      </w:r>
    </w:p>
    <w:p w14:paraId="6454DCB1" w14:textId="2FA6FB7E" w:rsidR="00354102" w:rsidRPr="008375F7" w:rsidRDefault="00354102" w:rsidP="008E44F5">
      <w:pPr>
        <w:pStyle w:val="ListParagraph"/>
        <w:spacing w:after="0" w:line="240" w:lineRule="auto"/>
      </w:pPr>
      <w:r w:rsidRPr="008375F7">
        <w:t xml:space="preserve">This service specification forms the basis for the network </w:t>
      </w:r>
      <w:r w:rsidR="000A3F1B" w:rsidRPr="008375F7">
        <w:t xml:space="preserve">of </w:t>
      </w:r>
      <w:r w:rsidRPr="008375F7">
        <w:t xml:space="preserve">community pharmacists to provide a pharmaceutical care service to palliative care patients in </w:t>
      </w:r>
      <w:proofErr w:type="spellStart"/>
      <w:r w:rsidRPr="008375F7">
        <w:t>Forth</w:t>
      </w:r>
      <w:proofErr w:type="spellEnd"/>
      <w:r w:rsidRPr="008375F7">
        <w:t xml:space="preserve"> Valley. It will be carried out in accordance with the Royal Pharmaceutical Society (RPS) </w:t>
      </w:r>
      <w:r w:rsidR="00D1170D" w:rsidRPr="008375F7">
        <w:t xml:space="preserve">Medicines, Ethics and Practice (MEP) </w:t>
      </w:r>
      <w:r w:rsidRPr="008375F7">
        <w:t xml:space="preserve">and the </w:t>
      </w:r>
      <w:r w:rsidR="00394D59" w:rsidRPr="008375F7">
        <w:rPr>
          <w:noProof/>
        </w:rPr>
        <mc:AlternateContent>
          <mc:Choice Requires="wps">
            <w:drawing>
              <wp:inline distT="0" distB="0" distL="0" distR="0" wp14:anchorId="1281579B" wp14:editId="22519AA9">
                <wp:extent cx="9525" cy="9525"/>
                <wp:effectExtent l="3810" t="3810" r="0" b="0"/>
                <wp:docPr id="44336213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857A2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b+0AEAAJoDAAAOAAAAZHJzL2Uyb0RvYy54bWysU11v0zAUfUfiP1h+p2mrFljUdJo2DSEN&#10;mDT4Aa5jJxaJr7nXbVp+PddO1xb2NvFi3Q/n3HOPT1bX+74TO4PkwFdyNplKYbyG2vmmkj++37/7&#10;KAVF5WvVgTeVPBiS1+u3b1ZDKM0cWuhqg4JBPJVDqGQbYyiLgnRrekUTCMZz0wL2KnKKTVGjGhi9&#10;74r5dPq+GADrgKANEVfvxqZcZ3xrjY7frCUTRVdJ5hbzifncpLNYr1TZoAqt00ca6hUseuU8Dz1B&#10;3amoxBbdC6jeaQQCGyca+gKsddrkHXib2fSfbZ5aFUzehcWhcJKJ/h+s/rp7Co+YqFN4AP2ThIfb&#10;VvnG3FBg+fhR5bmECENrVM0MZkm7YghUnjBSQowmNsMXqPm11TZClmVvsU8zeGGxz+ofTuqbfRSa&#10;i1fL+VIKzY0cJXRVPn8YkOInA71IQSWRmWVgtXugOF59vpLmeLh3XZcft/N/FRgzVTLxxDU5hcoN&#10;1AfmjTAahA3NQQv4W4qBzVFJ+rVVaKToPnve/Wq2WCQ35WSx/DDnBC87m8uO8pqhKhmlGMPbODpw&#10;G9A1bZZ45HjDelmX9zmzOpJlA2RFjmZNDrvM863zL7X+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INJ9v7QAQAAmgMAAA4AAAAA&#10;AAAAAAAAAAAALgIAAGRycy9lMm9Eb2MueG1sUEsBAi0AFAAGAAgAAAAhANQI2TfYAAAAAQEAAA8A&#10;AAAAAAAAAAAAAAAAKgQAAGRycy9kb3ducmV2LnhtbFBLBQYAAAAABAAEAPMAAAAvBQAAAAA=&#10;" filled="f" stroked="f">
                <o:lock v:ext="edit" aspectratio="t"/>
                <w10:anchorlock/>
              </v:rect>
            </w:pict>
          </mc:Fallback>
        </mc:AlternateContent>
      </w:r>
      <w:r w:rsidRPr="008375F7">
        <w:t>General Pharmaceutical Council (</w:t>
      </w:r>
      <w:proofErr w:type="spellStart"/>
      <w:r w:rsidRPr="008375F7">
        <w:t>GPhC</w:t>
      </w:r>
      <w:proofErr w:type="spellEnd"/>
      <w:r w:rsidRPr="008375F7">
        <w:t>) Regulatory Standards</w:t>
      </w:r>
      <w:r w:rsidR="00984B0B" w:rsidRPr="008375F7">
        <w:t xml:space="preserve"> which consist of Standards for Pharmacy Professionals and Standards for Registered Pharmacies</w:t>
      </w:r>
      <w:r w:rsidRPr="008375F7">
        <w:t xml:space="preserve">. </w:t>
      </w:r>
    </w:p>
    <w:p w14:paraId="26A35E6D" w14:textId="77777777" w:rsidR="00354102" w:rsidRPr="00354102" w:rsidRDefault="00354102" w:rsidP="0035410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6A3331" w14:textId="77777777" w:rsidR="00354102" w:rsidRPr="00135413" w:rsidRDefault="00354102" w:rsidP="0035410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5413">
        <w:rPr>
          <w:b/>
          <w:sz w:val="24"/>
          <w:szCs w:val="24"/>
        </w:rPr>
        <w:t>Background to Service</w:t>
      </w:r>
    </w:p>
    <w:p w14:paraId="593AD676" w14:textId="77777777" w:rsidR="000C3EE1" w:rsidRPr="001E7908" w:rsidRDefault="00D1170D" w:rsidP="003F369C">
      <w:pPr>
        <w:pStyle w:val="Default"/>
        <w:ind w:left="720" w:right="104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1E7908">
        <w:rPr>
          <w:rFonts w:asciiTheme="minorHAnsi" w:eastAsiaTheme="minorEastAsia" w:hAnsiTheme="minorHAnsi" w:cstheme="minorBidi"/>
          <w:color w:val="auto"/>
          <w:sz w:val="22"/>
          <w:szCs w:val="22"/>
        </w:rPr>
        <w:t>A</w:t>
      </w:r>
      <w:r w:rsidR="00354102" w:rsidRPr="001E790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network of trained community pharmacists </w:t>
      </w:r>
      <w:r w:rsidRPr="001E790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was established in 2007 </w:t>
      </w:r>
      <w:r w:rsidR="00354102" w:rsidRPr="001E7908">
        <w:rPr>
          <w:rFonts w:asciiTheme="minorHAnsi" w:eastAsiaTheme="minorEastAsia" w:hAnsiTheme="minorHAnsi" w:cstheme="minorBidi"/>
          <w:color w:val="auto"/>
          <w:sz w:val="22"/>
          <w:szCs w:val="22"/>
        </w:rPr>
        <w:t>based on geographical</w:t>
      </w:r>
      <w:r w:rsidRPr="001E790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l</w:t>
      </w:r>
      <w:r w:rsidR="00354102" w:rsidRPr="001E790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ocalities, providing a pharmaceutical palliative care service </w:t>
      </w:r>
      <w:r w:rsidRPr="001E7908">
        <w:rPr>
          <w:rFonts w:asciiTheme="minorHAnsi" w:eastAsiaTheme="minorEastAsia" w:hAnsiTheme="minorHAnsi" w:cstheme="minorBidi"/>
          <w:color w:val="auto"/>
          <w:sz w:val="22"/>
          <w:szCs w:val="22"/>
        </w:rPr>
        <w:t>for</w:t>
      </w:r>
      <w:r w:rsidR="00354102" w:rsidRPr="001E790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patients in </w:t>
      </w:r>
      <w:proofErr w:type="spellStart"/>
      <w:r w:rsidR="00354102" w:rsidRPr="001E7908">
        <w:rPr>
          <w:rFonts w:asciiTheme="minorHAnsi" w:eastAsiaTheme="minorEastAsia" w:hAnsiTheme="minorHAnsi" w:cstheme="minorBidi"/>
          <w:color w:val="auto"/>
          <w:sz w:val="22"/>
          <w:szCs w:val="22"/>
        </w:rPr>
        <w:t>Forth</w:t>
      </w:r>
      <w:proofErr w:type="spellEnd"/>
      <w:r w:rsidR="00354102" w:rsidRPr="001E790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Valley. </w:t>
      </w:r>
    </w:p>
    <w:p w14:paraId="414249C7" w14:textId="77777777" w:rsidR="00354102" w:rsidRPr="00354102" w:rsidRDefault="00354102" w:rsidP="00354102">
      <w:pPr>
        <w:spacing w:after="0" w:line="240" w:lineRule="auto"/>
        <w:ind w:left="360"/>
        <w:rPr>
          <w:sz w:val="24"/>
          <w:szCs w:val="24"/>
        </w:rPr>
      </w:pPr>
    </w:p>
    <w:p w14:paraId="27153A20" w14:textId="77777777" w:rsidR="00354102" w:rsidRDefault="00354102" w:rsidP="0035410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35413">
        <w:rPr>
          <w:b/>
          <w:sz w:val="24"/>
          <w:szCs w:val="24"/>
        </w:rPr>
        <w:t>Service Aims</w:t>
      </w:r>
    </w:p>
    <w:p w14:paraId="343CA363" w14:textId="77777777" w:rsidR="001E7908" w:rsidRPr="00135413" w:rsidRDefault="001E7908" w:rsidP="001E790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463A780" w14:textId="227C6E0E" w:rsidR="00354102" w:rsidRPr="008375F7" w:rsidRDefault="001E7908" w:rsidP="00354102">
      <w:pPr>
        <w:spacing w:after="0" w:line="240" w:lineRule="auto"/>
        <w:ind w:left="720" w:hanging="360"/>
      </w:pPr>
      <w:r>
        <w:t xml:space="preserve">3.1 </w:t>
      </w:r>
      <w:r w:rsidR="1FA013D7" w:rsidRPr="008375F7">
        <w:t xml:space="preserve">To ensure that patients requiring palliative care receive </w:t>
      </w:r>
      <w:r w:rsidR="00780616" w:rsidRPr="008375F7">
        <w:t>eas</w:t>
      </w:r>
      <w:r w:rsidR="008375F7" w:rsidRPr="008375F7">
        <w:t>ily</w:t>
      </w:r>
      <w:r w:rsidR="00780616" w:rsidRPr="008375F7">
        <w:t xml:space="preserve"> accessible </w:t>
      </w:r>
      <w:r w:rsidR="1FA013D7" w:rsidRPr="008375F7">
        <w:t>continuity of supply of essential medicines</w:t>
      </w:r>
      <w:r w:rsidR="001B4286" w:rsidRPr="008375F7">
        <w:t>.</w:t>
      </w:r>
    </w:p>
    <w:p w14:paraId="2E1DDD73" w14:textId="1B6C688A" w:rsidR="00354102" w:rsidRPr="008375F7" w:rsidRDefault="00354102" w:rsidP="00354102">
      <w:pPr>
        <w:spacing w:after="0" w:line="240" w:lineRule="auto"/>
        <w:ind w:left="720" w:hanging="360"/>
      </w:pPr>
      <w:r w:rsidRPr="008375F7">
        <w:t>3.2</w:t>
      </w:r>
      <w:r w:rsidRPr="008375F7">
        <w:tab/>
        <w:t>To create a network of specialist community pharmacies to provide information and advice on the pharmaceutical aspects of palliative care to patients, carers, GPs</w:t>
      </w:r>
      <w:r w:rsidR="008A1DBA" w:rsidRPr="008375F7">
        <w:t>,</w:t>
      </w:r>
      <w:r w:rsidRPr="008375F7">
        <w:t xml:space="preserve"> </w:t>
      </w:r>
      <w:proofErr w:type="gramStart"/>
      <w:r w:rsidRPr="008375F7">
        <w:t>nurses</w:t>
      </w:r>
      <w:proofErr w:type="gramEnd"/>
      <w:r w:rsidRPr="008375F7">
        <w:t xml:space="preserve"> and other community pharmacists</w:t>
      </w:r>
      <w:r w:rsidR="008375F7">
        <w:t>.</w:t>
      </w:r>
    </w:p>
    <w:p w14:paraId="4AC559AC" w14:textId="77777777" w:rsidR="004F4A13" w:rsidRDefault="004F4A13" w:rsidP="004F4A13">
      <w:pPr>
        <w:spacing w:after="0" w:line="240" w:lineRule="auto"/>
        <w:rPr>
          <w:sz w:val="24"/>
          <w:szCs w:val="24"/>
        </w:rPr>
      </w:pPr>
    </w:p>
    <w:p w14:paraId="100DED9C" w14:textId="77777777" w:rsidR="00D1170D" w:rsidRPr="004F4A13" w:rsidRDefault="00354102" w:rsidP="004F4A1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F4A13">
        <w:rPr>
          <w:b/>
          <w:sz w:val="24"/>
          <w:szCs w:val="24"/>
        </w:rPr>
        <w:t>Service Outline and Standard</w:t>
      </w:r>
      <w:r w:rsidR="00CC3088" w:rsidRPr="004F4A13">
        <w:rPr>
          <w:b/>
          <w:sz w:val="24"/>
          <w:szCs w:val="24"/>
        </w:rPr>
        <w:t>s</w:t>
      </w:r>
      <w:r w:rsidR="00BC26F4" w:rsidRPr="004F4A13">
        <w:rPr>
          <w:b/>
          <w:sz w:val="24"/>
          <w:szCs w:val="24"/>
        </w:rPr>
        <w:t xml:space="preserve"> </w:t>
      </w:r>
    </w:p>
    <w:p w14:paraId="01613026" w14:textId="0B700CC0" w:rsidR="000C3EE1" w:rsidRDefault="00205D02">
      <w:pPr>
        <w:spacing w:after="0" w:line="240" w:lineRule="auto"/>
        <w:ind w:left="360"/>
        <w:rPr>
          <w:b/>
          <w:sz w:val="24"/>
          <w:szCs w:val="24"/>
        </w:rPr>
      </w:pPr>
      <w:r w:rsidRPr="00205D02">
        <w:rPr>
          <w:b/>
          <w:sz w:val="24"/>
          <w:szCs w:val="24"/>
        </w:rPr>
        <w:t>Palliative Care Network Pharmacist</w:t>
      </w:r>
      <w:r w:rsidR="00C50938">
        <w:rPr>
          <w:b/>
          <w:sz w:val="24"/>
          <w:szCs w:val="24"/>
        </w:rPr>
        <w:t>s</w:t>
      </w:r>
      <w:r w:rsidR="00D1170D">
        <w:rPr>
          <w:b/>
          <w:sz w:val="24"/>
          <w:szCs w:val="24"/>
        </w:rPr>
        <w:t xml:space="preserve"> will:</w:t>
      </w:r>
    </w:p>
    <w:p w14:paraId="2CAA8E9D" w14:textId="77777777" w:rsidR="00151E1C" w:rsidRDefault="00151E1C" w:rsidP="00151E1C">
      <w:pPr>
        <w:spacing w:after="0" w:line="240" w:lineRule="auto"/>
      </w:pPr>
    </w:p>
    <w:p w14:paraId="0880D74F" w14:textId="2CA77498" w:rsidR="00BC26F4" w:rsidRPr="001E7908" w:rsidRDefault="00BC26F4" w:rsidP="00151E1C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08375F7">
        <w:t xml:space="preserve">Maintain stock of commonly used specialist and non-specialist palliative care medicines as </w:t>
      </w:r>
      <w:r w:rsidRPr="001E7908">
        <w:rPr>
          <w:color w:val="000000" w:themeColor="text1"/>
        </w:rPr>
        <w:t>documented in the palliative care stock list</w:t>
      </w:r>
      <w:r w:rsidR="001E7908">
        <w:rPr>
          <w:color w:val="000000" w:themeColor="text1"/>
        </w:rPr>
        <w:t>.</w:t>
      </w:r>
    </w:p>
    <w:p w14:paraId="4A7D3DCB" w14:textId="27AAF63C" w:rsidR="00151E1C" w:rsidRPr="001E7908" w:rsidRDefault="00151E1C" w:rsidP="00151E1C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01E7908">
        <w:rPr>
          <w:color w:val="000000" w:themeColor="text1"/>
        </w:rPr>
        <w:t>Liaise with specialist pharmacist or follow guidance in shortages bulletin if stock not available</w:t>
      </w:r>
      <w:r w:rsidR="001E7908" w:rsidRPr="001E7908">
        <w:rPr>
          <w:color w:val="000000" w:themeColor="text1"/>
        </w:rPr>
        <w:t>.</w:t>
      </w:r>
      <w:r w:rsidRPr="001E7908">
        <w:rPr>
          <w:color w:val="000000" w:themeColor="text1"/>
        </w:rPr>
        <w:t xml:space="preserve"> </w:t>
      </w:r>
    </w:p>
    <w:p w14:paraId="7585773B" w14:textId="30B84139" w:rsidR="00151E1C" w:rsidRDefault="00151E1C" w:rsidP="00151E1C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01E7908">
        <w:rPr>
          <w:color w:val="000000" w:themeColor="text1"/>
        </w:rPr>
        <w:t>Understanding of local guidance for stock transfer between C</w:t>
      </w:r>
      <w:r w:rsidR="001E7908" w:rsidRPr="001E7908">
        <w:rPr>
          <w:color w:val="000000" w:themeColor="text1"/>
        </w:rPr>
        <w:t xml:space="preserve">ommunity Pharmacies. </w:t>
      </w:r>
      <w:r w:rsidRPr="001E7908">
        <w:rPr>
          <w:color w:val="000000" w:themeColor="text1"/>
        </w:rPr>
        <w:t xml:space="preserve"> </w:t>
      </w:r>
    </w:p>
    <w:p w14:paraId="51D09956" w14:textId="7D0C27CB" w:rsidR="00BC26F4" w:rsidRPr="001E7908" w:rsidRDefault="00D1170D" w:rsidP="001E7908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08375F7">
        <w:t>B</w:t>
      </w:r>
      <w:r w:rsidR="00BC26F4" w:rsidRPr="008375F7">
        <w:t xml:space="preserve">e responsible for supplying palliative care </w:t>
      </w:r>
      <w:r w:rsidR="001E7908" w:rsidRPr="008375F7">
        <w:t>medication,</w:t>
      </w:r>
      <w:r w:rsidR="00BC26F4" w:rsidRPr="008375F7">
        <w:t xml:space="preserve"> pharmaceutical advice and education to patients, carers, GPs, nurses, and other community pharmacists</w:t>
      </w:r>
      <w:r w:rsidR="001E7908">
        <w:t>.</w:t>
      </w:r>
    </w:p>
    <w:p w14:paraId="20789936" w14:textId="77777777" w:rsidR="001E7908" w:rsidRPr="001E7908" w:rsidRDefault="00BC26F4" w:rsidP="001E7908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08375F7">
        <w:t xml:space="preserve">Provide a continuity of pharmaceutical palliative care service in </w:t>
      </w:r>
      <w:r w:rsidR="00CC3088" w:rsidRPr="008375F7">
        <w:t xml:space="preserve">their </w:t>
      </w:r>
      <w:r w:rsidR="006E1649" w:rsidRPr="008375F7">
        <w:t>locality</w:t>
      </w:r>
      <w:r w:rsidR="001E7908">
        <w:t>.</w:t>
      </w:r>
    </w:p>
    <w:p w14:paraId="2C6F5798" w14:textId="1E4BAA33" w:rsidR="00BC26F4" w:rsidRPr="001E7908" w:rsidRDefault="002C6D05" w:rsidP="001E7908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08375F7">
        <w:t>P</w:t>
      </w:r>
      <w:r w:rsidR="00BC26F4" w:rsidRPr="008375F7">
        <w:t>rovide support and advice on Pall</w:t>
      </w:r>
      <w:r w:rsidRPr="008375F7">
        <w:t xml:space="preserve">iative Care to other Community </w:t>
      </w:r>
      <w:r w:rsidR="00BC26F4" w:rsidRPr="008375F7">
        <w:t>Pharmacists within Forth Valley</w:t>
      </w:r>
      <w:r w:rsidR="001E7908">
        <w:t>.</w:t>
      </w:r>
    </w:p>
    <w:p w14:paraId="19C98EC9" w14:textId="382A84A3" w:rsidR="001E7908" w:rsidRPr="001E7908" w:rsidRDefault="1FA013D7" w:rsidP="001E7908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08375F7">
        <w:t xml:space="preserve">Work in partnership with local GPs, District Nurses, </w:t>
      </w:r>
      <w:r w:rsidR="001B4286" w:rsidRPr="008375F7">
        <w:t xml:space="preserve">community nurse specialist in palliative </w:t>
      </w:r>
      <w:proofErr w:type="gramStart"/>
      <w:r w:rsidR="001B4286" w:rsidRPr="008375F7">
        <w:t xml:space="preserve">care </w:t>
      </w:r>
      <w:r w:rsidRPr="008375F7">
        <w:t xml:space="preserve"> and</w:t>
      </w:r>
      <w:proofErr w:type="gramEnd"/>
      <w:r w:rsidRPr="008375F7">
        <w:t xml:space="preserve"> the Area Specialist Palliative Care Pharmacist</w:t>
      </w:r>
      <w:r w:rsidR="001E7908">
        <w:t>.</w:t>
      </w:r>
    </w:p>
    <w:p w14:paraId="3E1A3951" w14:textId="565F9A18" w:rsidR="0071289E" w:rsidRPr="001E7908" w:rsidRDefault="00BC26F4" w:rsidP="001E7908">
      <w:pPr>
        <w:pStyle w:val="ListParagraph"/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08375F7">
        <w:t>Maintain records of Palliative Care activity and care provided</w:t>
      </w:r>
      <w:r w:rsidR="001E7908">
        <w:t>.</w:t>
      </w:r>
    </w:p>
    <w:p w14:paraId="1397F982" w14:textId="77777777" w:rsidR="006E1649" w:rsidRDefault="006E1649" w:rsidP="004F4A13">
      <w:pPr>
        <w:spacing w:after="0" w:line="240" w:lineRule="auto"/>
        <w:ind w:firstLine="360"/>
      </w:pPr>
    </w:p>
    <w:p w14:paraId="38247A67" w14:textId="08958D2F" w:rsidR="00BC26F4" w:rsidRDefault="00135413" w:rsidP="00C95AC2">
      <w:r>
        <w:br w:type="page"/>
      </w:r>
    </w:p>
    <w:p w14:paraId="6A7881EE" w14:textId="704D8C57" w:rsidR="00BC26F4" w:rsidRPr="00B66CD5" w:rsidRDefault="00CC3088" w:rsidP="00B66CD5">
      <w:pPr>
        <w:spacing w:after="0" w:line="240" w:lineRule="auto"/>
        <w:rPr>
          <w:b/>
          <w:sz w:val="24"/>
          <w:szCs w:val="24"/>
        </w:rPr>
      </w:pPr>
      <w:r w:rsidRPr="00B66CD5">
        <w:rPr>
          <w:b/>
          <w:sz w:val="24"/>
          <w:szCs w:val="24"/>
        </w:rPr>
        <w:lastRenderedPageBreak/>
        <w:t>The</w:t>
      </w:r>
      <w:r w:rsidR="00BC26F4" w:rsidRPr="00B66CD5">
        <w:rPr>
          <w:b/>
          <w:sz w:val="24"/>
          <w:szCs w:val="24"/>
        </w:rPr>
        <w:t xml:space="preserve"> Area Specialist Palliative Care Pharmacist</w:t>
      </w:r>
      <w:r w:rsidRPr="00B66CD5">
        <w:rPr>
          <w:b/>
          <w:sz w:val="24"/>
          <w:szCs w:val="24"/>
        </w:rPr>
        <w:t xml:space="preserve"> </w:t>
      </w:r>
      <w:r w:rsidR="00C50938">
        <w:rPr>
          <w:b/>
          <w:sz w:val="24"/>
          <w:szCs w:val="24"/>
        </w:rPr>
        <w:t xml:space="preserve">and Technician </w:t>
      </w:r>
      <w:r w:rsidRPr="00B66CD5">
        <w:rPr>
          <w:b/>
          <w:sz w:val="24"/>
          <w:szCs w:val="24"/>
        </w:rPr>
        <w:t>will</w:t>
      </w:r>
      <w:r w:rsidR="00C50938">
        <w:rPr>
          <w:b/>
          <w:sz w:val="24"/>
          <w:szCs w:val="24"/>
        </w:rPr>
        <w:t>:</w:t>
      </w:r>
    </w:p>
    <w:p w14:paraId="3A46F98F" w14:textId="4FE0BF1C" w:rsidR="001E7908" w:rsidRDefault="00B66CD5" w:rsidP="00B66CD5">
      <w:pPr>
        <w:spacing w:after="0" w:line="240" w:lineRule="auto"/>
      </w:pPr>
      <w:r>
        <w:t xml:space="preserve">4.2.1 </w:t>
      </w:r>
      <w:r w:rsidR="002C6D05">
        <w:t>P</w:t>
      </w:r>
      <w:r w:rsidR="00BC26F4">
        <w:t>rovide, directly or indirectly, initial and ongoing training in palliativ</w:t>
      </w:r>
      <w:r w:rsidR="002C6D05">
        <w:t xml:space="preserve">e care to </w:t>
      </w:r>
      <w:r w:rsidR="00CC3088">
        <w:t xml:space="preserve">network </w:t>
      </w:r>
      <w:proofErr w:type="gramStart"/>
      <w:r w:rsidR="002C6D05">
        <w:t>pharmacists</w:t>
      </w:r>
      <w:proofErr w:type="gramEnd"/>
    </w:p>
    <w:p w14:paraId="006C5EA7" w14:textId="77777777" w:rsidR="00BC26F4" w:rsidRDefault="00B66CD5" w:rsidP="00B66CD5">
      <w:pPr>
        <w:tabs>
          <w:tab w:val="left" w:pos="284"/>
        </w:tabs>
        <w:spacing w:after="0" w:line="240" w:lineRule="auto"/>
      </w:pPr>
      <w:r>
        <w:t xml:space="preserve">4.2.2 </w:t>
      </w:r>
      <w:r w:rsidR="002C6D05">
        <w:t>P</w:t>
      </w:r>
      <w:r w:rsidR="00BC26F4">
        <w:t xml:space="preserve">rovide support and advice to palliative care </w:t>
      </w:r>
      <w:r w:rsidR="00CC3088">
        <w:t xml:space="preserve">network </w:t>
      </w:r>
      <w:r w:rsidR="00BC26F4">
        <w:t xml:space="preserve">pharmacists. </w:t>
      </w:r>
    </w:p>
    <w:p w14:paraId="5877EF5A" w14:textId="77777777" w:rsidR="00BC26F4" w:rsidRDefault="00B66CD5" w:rsidP="00B66CD5">
      <w:pPr>
        <w:spacing w:after="0" w:line="240" w:lineRule="auto"/>
      </w:pPr>
      <w:r>
        <w:t xml:space="preserve">4.2.3 </w:t>
      </w:r>
      <w:r w:rsidR="001D11CB">
        <w:t>F</w:t>
      </w:r>
      <w:r w:rsidR="00BC26F4">
        <w:t xml:space="preserve">acilitate liaison between primary </w:t>
      </w:r>
      <w:r w:rsidR="001D11CB">
        <w:t xml:space="preserve">and secondary care </w:t>
      </w:r>
      <w:proofErr w:type="gramStart"/>
      <w:r w:rsidR="001D11CB">
        <w:t>pharmacists</w:t>
      </w:r>
      <w:proofErr w:type="gramEnd"/>
    </w:p>
    <w:p w14:paraId="0C2642DD" w14:textId="77777777" w:rsidR="001D11CB" w:rsidRDefault="00B66CD5" w:rsidP="00B66CD5">
      <w:pPr>
        <w:spacing w:after="0" w:line="240" w:lineRule="auto"/>
      </w:pPr>
      <w:r>
        <w:t xml:space="preserve">4.2.4 </w:t>
      </w:r>
      <w:r w:rsidR="001D11CB">
        <w:t>O</w:t>
      </w:r>
      <w:r w:rsidR="00BC26F4">
        <w:t xml:space="preserve">rganise regular peer review </w:t>
      </w:r>
      <w:proofErr w:type="gramStart"/>
      <w:r w:rsidR="00BC26F4">
        <w:t>sessions</w:t>
      </w:r>
      <w:proofErr w:type="gramEnd"/>
      <w:r w:rsidR="00BC26F4">
        <w:t xml:space="preserve"> </w:t>
      </w:r>
    </w:p>
    <w:p w14:paraId="32DFDE32" w14:textId="77777777" w:rsidR="00BC26F4" w:rsidRDefault="00B66CD5" w:rsidP="00B66CD5">
      <w:pPr>
        <w:spacing w:after="0" w:line="240" w:lineRule="auto"/>
      </w:pPr>
      <w:r>
        <w:t xml:space="preserve">4.2.5 </w:t>
      </w:r>
      <w:r w:rsidR="001D11CB">
        <w:t>E</w:t>
      </w:r>
      <w:r w:rsidR="00BC26F4">
        <w:t>nsure adequate information/training for on call pharmacists in Acute Services</w:t>
      </w:r>
    </w:p>
    <w:p w14:paraId="515BE9B2" w14:textId="77777777" w:rsidR="00BC26F4" w:rsidRDefault="00BC26F4" w:rsidP="00BC26F4">
      <w:pPr>
        <w:spacing w:after="0" w:line="240" w:lineRule="auto"/>
        <w:ind w:left="360"/>
      </w:pPr>
    </w:p>
    <w:p w14:paraId="4E214115" w14:textId="6A0DE31C" w:rsidR="00BC26F4" w:rsidRPr="00B66CD5" w:rsidRDefault="00BC26F4" w:rsidP="00B66CD5">
      <w:pPr>
        <w:spacing w:after="0" w:line="240" w:lineRule="auto"/>
        <w:rPr>
          <w:b/>
          <w:sz w:val="24"/>
          <w:szCs w:val="24"/>
        </w:rPr>
      </w:pPr>
      <w:r w:rsidRPr="00B66CD5">
        <w:rPr>
          <w:b/>
          <w:sz w:val="24"/>
          <w:szCs w:val="24"/>
        </w:rPr>
        <w:t>Participating Contractor</w:t>
      </w:r>
      <w:r w:rsidR="00CC3088" w:rsidRPr="00B66CD5">
        <w:rPr>
          <w:b/>
          <w:sz w:val="24"/>
          <w:szCs w:val="24"/>
        </w:rPr>
        <w:t>s will</w:t>
      </w:r>
      <w:r w:rsidR="00C50938">
        <w:rPr>
          <w:b/>
          <w:sz w:val="24"/>
          <w:szCs w:val="24"/>
        </w:rPr>
        <w:t>:</w:t>
      </w:r>
    </w:p>
    <w:p w14:paraId="6CCAA049" w14:textId="77777777" w:rsidR="00BC26F4" w:rsidRDefault="00B66CD5" w:rsidP="00B66CD5">
      <w:pPr>
        <w:spacing w:after="0" w:line="240" w:lineRule="auto"/>
      </w:pPr>
      <w:r>
        <w:t xml:space="preserve">4.3.1 </w:t>
      </w:r>
      <w:r w:rsidR="001D11CB">
        <w:t>E</w:t>
      </w:r>
      <w:r w:rsidR="00BC26F4">
        <w:t xml:space="preserve">nsure pharmacists and staff involved in the provision of the service have relevant knowledge and </w:t>
      </w:r>
      <w:r>
        <w:t xml:space="preserve">                            </w:t>
      </w:r>
      <w:r w:rsidR="00BC26F4">
        <w:t xml:space="preserve">are appropriately trained in the operation of the </w:t>
      </w:r>
      <w:proofErr w:type="gramStart"/>
      <w:r w:rsidR="00BC26F4">
        <w:t>service</w:t>
      </w:r>
      <w:proofErr w:type="gramEnd"/>
      <w:r w:rsidR="00BC26F4">
        <w:t xml:space="preserve"> </w:t>
      </w:r>
    </w:p>
    <w:p w14:paraId="347412AC" w14:textId="77777777" w:rsidR="00BC26F4" w:rsidRDefault="00B66CD5" w:rsidP="00B66CD5">
      <w:pPr>
        <w:spacing w:after="0" w:line="240" w:lineRule="auto"/>
      </w:pPr>
      <w:r>
        <w:t xml:space="preserve">4.3.2 </w:t>
      </w:r>
      <w:r w:rsidR="001D11CB">
        <w:t>Notify</w:t>
      </w:r>
      <w:r w:rsidR="00BC26F4">
        <w:t xml:space="preserve"> primary care of any staff </w:t>
      </w:r>
      <w:proofErr w:type="gramStart"/>
      <w:r w:rsidR="00BC26F4">
        <w:t>changes</w:t>
      </w:r>
      <w:proofErr w:type="gramEnd"/>
      <w:r w:rsidR="00BC26F4">
        <w:t xml:space="preserve"> </w:t>
      </w:r>
    </w:p>
    <w:p w14:paraId="63FD1797" w14:textId="77777777" w:rsidR="006E1649" w:rsidRDefault="006E1649" w:rsidP="00B66CD5">
      <w:pPr>
        <w:spacing w:after="0" w:line="240" w:lineRule="auto"/>
      </w:pPr>
      <w:r>
        <w:t xml:space="preserve">4.3.3 Ensure the service is available during all contracted community pharmacy opening </w:t>
      </w:r>
      <w:proofErr w:type="gramStart"/>
      <w:r>
        <w:t>hours</w:t>
      </w:r>
      <w:proofErr w:type="gramEnd"/>
    </w:p>
    <w:p w14:paraId="0409277F" w14:textId="77777777" w:rsidR="00854A9C" w:rsidRDefault="00854A9C" w:rsidP="00B66CD5">
      <w:pPr>
        <w:spacing w:after="0" w:line="240" w:lineRule="auto"/>
      </w:pPr>
    </w:p>
    <w:p w14:paraId="2112949B" w14:textId="31CE8C9A" w:rsidR="00BC26F4" w:rsidRPr="00B66CD5" w:rsidRDefault="00CC3088" w:rsidP="00B66CD5">
      <w:pPr>
        <w:spacing w:after="0" w:line="240" w:lineRule="auto"/>
        <w:rPr>
          <w:b/>
          <w:sz w:val="24"/>
          <w:szCs w:val="24"/>
        </w:rPr>
      </w:pPr>
      <w:r w:rsidRPr="00B66CD5">
        <w:rPr>
          <w:b/>
          <w:sz w:val="24"/>
          <w:szCs w:val="24"/>
        </w:rPr>
        <w:t>The Community Pharmacy Development Team will</w:t>
      </w:r>
      <w:r w:rsidR="00C50938">
        <w:rPr>
          <w:b/>
          <w:sz w:val="24"/>
          <w:szCs w:val="24"/>
        </w:rPr>
        <w:t>:</w:t>
      </w:r>
    </w:p>
    <w:p w14:paraId="60DBCF14" w14:textId="3D906871" w:rsidR="00135413" w:rsidRDefault="00B66CD5" w:rsidP="00B66CD5">
      <w:pPr>
        <w:spacing w:after="0" w:line="240" w:lineRule="auto"/>
      </w:pPr>
      <w:r>
        <w:t xml:space="preserve">4.4.1 </w:t>
      </w:r>
      <w:r w:rsidR="00135413">
        <w:t xml:space="preserve">Liaise with </w:t>
      </w:r>
      <w:r w:rsidR="00780616">
        <w:t>pharmacy contractors</w:t>
      </w:r>
      <w:r w:rsidR="00135413">
        <w:t xml:space="preserve"> in the event of a network pharmacist moving on </w:t>
      </w:r>
      <w:r w:rsidR="00780616">
        <w:t xml:space="preserve">to ensure continuity of the </w:t>
      </w:r>
      <w:proofErr w:type="gramStart"/>
      <w:r w:rsidR="00780616">
        <w:t>service</w:t>
      </w:r>
      <w:proofErr w:type="gramEnd"/>
    </w:p>
    <w:p w14:paraId="6BA42B1F" w14:textId="77777777" w:rsidR="00135413" w:rsidRDefault="00B66CD5" w:rsidP="00B66CD5">
      <w:pPr>
        <w:spacing w:after="0" w:line="240" w:lineRule="auto"/>
      </w:pPr>
      <w:r>
        <w:t xml:space="preserve">4.4.2 </w:t>
      </w:r>
      <w:r w:rsidR="00135413">
        <w:t xml:space="preserve">Deal with any complaints or issues raised by service </w:t>
      </w:r>
      <w:proofErr w:type="gramStart"/>
      <w:r w:rsidR="00135413">
        <w:t>users</w:t>
      </w:r>
      <w:proofErr w:type="gramEnd"/>
      <w:r w:rsidR="00135413">
        <w:t xml:space="preserve"> </w:t>
      </w:r>
    </w:p>
    <w:p w14:paraId="141743F1" w14:textId="77777777" w:rsidR="00135413" w:rsidRDefault="00135413" w:rsidP="00135413">
      <w:pPr>
        <w:spacing w:after="0" w:line="240" w:lineRule="auto"/>
        <w:ind w:left="360"/>
      </w:pPr>
    </w:p>
    <w:p w14:paraId="5B963BCE" w14:textId="77777777" w:rsidR="00354102" w:rsidRPr="000C3EE1" w:rsidRDefault="000C3EE1" w:rsidP="00B66C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54102" w:rsidRPr="000C3EE1">
        <w:rPr>
          <w:b/>
          <w:sz w:val="24"/>
          <w:szCs w:val="24"/>
        </w:rPr>
        <w:t>Monitoring &amp; Evaluation</w:t>
      </w:r>
    </w:p>
    <w:p w14:paraId="2D814413" w14:textId="77777777" w:rsidR="001D11CB" w:rsidRDefault="1FA013D7" w:rsidP="00B66CD5">
      <w:pPr>
        <w:spacing w:after="0" w:line="240" w:lineRule="auto"/>
      </w:pPr>
      <w:r>
        <w:t>5.1 The network will review its standard operating procedures</w:t>
      </w:r>
      <w:r w:rsidR="001B4286">
        <w:t xml:space="preserve"> when due for review</w:t>
      </w:r>
      <w:r>
        <w:t xml:space="preserve"> and palliative care stock lists on an annual basis. </w:t>
      </w:r>
    </w:p>
    <w:p w14:paraId="531D5881" w14:textId="5917A903" w:rsidR="001D11CB" w:rsidRDefault="00854A9C" w:rsidP="00B66CD5">
      <w:pPr>
        <w:spacing w:after="0" w:line="240" w:lineRule="auto"/>
      </w:pPr>
      <w:r>
        <w:t xml:space="preserve">5.2 </w:t>
      </w:r>
      <w:r w:rsidR="001D11CB">
        <w:t xml:space="preserve">The network </w:t>
      </w:r>
      <w:r w:rsidR="00CC3088">
        <w:t xml:space="preserve">must </w:t>
      </w:r>
      <w:r w:rsidR="001D11CB">
        <w:t xml:space="preserve">demonstrate that pharmacists involved in the provision of the service have undertaken CPD relevant to this service. </w:t>
      </w:r>
    </w:p>
    <w:p w14:paraId="5243E6D4" w14:textId="1EC1DC41" w:rsidR="004D69ED" w:rsidRPr="001E7908" w:rsidRDefault="00B66CD5" w:rsidP="001E7908">
      <w:pPr>
        <w:spacing w:after="0" w:line="240" w:lineRule="auto"/>
      </w:pPr>
      <w:r>
        <w:t xml:space="preserve">5.3 </w:t>
      </w:r>
      <w:r w:rsidR="001D11CB">
        <w:t xml:space="preserve">The pharmacy interventions </w:t>
      </w:r>
      <w:r w:rsidR="00CC3088">
        <w:t xml:space="preserve">will be </w:t>
      </w:r>
      <w:r w:rsidR="001D11CB">
        <w:t xml:space="preserve">recorded by the network pharmacists and analysed on a 6 monthly </w:t>
      </w:r>
      <w:proofErr w:type="gramStart"/>
      <w:r w:rsidR="001D11CB">
        <w:t>basis</w:t>
      </w:r>
      <w:proofErr w:type="gramEnd"/>
      <w:r w:rsidR="001D11CB">
        <w:t xml:space="preserve"> </w:t>
      </w:r>
    </w:p>
    <w:p w14:paraId="11FB26CA" w14:textId="6C1492C3" w:rsidR="001D11CB" w:rsidRDefault="004D69ED" w:rsidP="00B66CD5">
      <w:pPr>
        <w:pStyle w:val="ListParagraph"/>
        <w:numPr>
          <w:ilvl w:val="1"/>
          <w:numId w:val="10"/>
        </w:numPr>
        <w:spacing w:after="0" w:line="240" w:lineRule="auto"/>
      </w:pPr>
      <w:r>
        <w:t>It is a requirement of the service that appropriate records are kept and maintained by the community pharmacy contractor to enable verification of service provision</w:t>
      </w:r>
      <w:r w:rsidR="00780616">
        <w:t>,</w:t>
      </w:r>
      <w:r>
        <w:t xml:space="preserve"> training requirements and provide information to NHS FV Community Pharmacy Development Team</w:t>
      </w:r>
      <w:r w:rsidR="001D11CB">
        <w:t xml:space="preserve"> </w:t>
      </w:r>
      <w:r>
        <w:t xml:space="preserve">for internal and external audit and evaluation </w:t>
      </w:r>
      <w:proofErr w:type="gramStart"/>
      <w:r>
        <w:t>purposes</w:t>
      </w:r>
      <w:proofErr w:type="gramEnd"/>
    </w:p>
    <w:p w14:paraId="2409CEC1" w14:textId="77777777" w:rsidR="00854A9C" w:rsidRDefault="00854A9C" w:rsidP="00854A9C">
      <w:pPr>
        <w:spacing w:after="0" w:line="240" w:lineRule="auto"/>
      </w:pPr>
    </w:p>
    <w:p w14:paraId="6B0BC9B4" w14:textId="77777777" w:rsidR="001D11CB" w:rsidRPr="001D11CB" w:rsidRDefault="001D11CB" w:rsidP="001D11CB">
      <w:pPr>
        <w:spacing w:after="0" w:line="240" w:lineRule="auto"/>
        <w:ind w:left="360"/>
        <w:rPr>
          <w:b/>
          <w:sz w:val="24"/>
          <w:szCs w:val="24"/>
        </w:rPr>
      </w:pPr>
    </w:p>
    <w:p w14:paraId="3E45F2AE" w14:textId="23ECE6E2" w:rsidR="00354102" w:rsidRPr="00B66CD5" w:rsidRDefault="00354102" w:rsidP="00B66CD5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 w:rsidRPr="00B66CD5">
        <w:rPr>
          <w:b/>
          <w:sz w:val="24"/>
          <w:szCs w:val="24"/>
        </w:rPr>
        <w:t>Training Requirement</w:t>
      </w:r>
      <w:r w:rsidR="00CC3088" w:rsidRPr="00B66CD5">
        <w:rPr>
          <w:b/>
          <w:sz w:val="24"/>
          <w:szCs w:val="24"/>
        </w:rPr>
        <w:t>s. The</w:t>
      </w:r>
      <w:r w:rsidR="00D01E54">
        <w:rPr>
          <w:b/>
          <w:sz w:val="24"/>
          <w:szCs w:val="24"/>
        </w:rPr>
        <w:t xml:space="preserve"> </w:t>
      </w:r>
      <w:r w:rsidR="00686DD1" w:rsidRPr="00B66CD5">
        <w:rPr>
          <w:b/>
          <w:sz w:val="24"/>
          <w:szCs w:val="24"/>
        </w:rPr>
        <w:t>Palliative Care Network Pharmacist</w:t>
      </w:r>
      <w:r w:rsidR="00CC3088" w:rsidRPr="00B66CD5">
        <w:rPr>
          <w:b/>
          <w:sz w:val="24"/>
          <w:szCs w:val="24"/>
        </w:rPr>
        <w:t xml:space="preserve"> will</w:t>
      </w:r>
      <w:r w:rsidR="00305AEE">
        <w:rPr>
          <w:b/>
          <w:sz w:val="24"/>
          <w:szCs w:val="24"/>
        </w:rPr>
        <w:t>:</w:t>
      </w:r>
    </w:p>
    <w:p w14:paraId="1C7BD375" w14:textId="77777777" w:rsidR="001D7239" w:rsidRPr="00D6153D" w:rsidRDefault="00B66CD5" w:rsidP="00B66CD5">
      <w:pPr>
        <w:spacing w:after="0" w:line="240" w:lineRule="auto"/>
      </w:pPr>
      <w:r>
        <w:t xml:space="preserve">6.1 </w:t>
      </w:r>
      <w:r w:rsidR="001D7239" w:rsidRPr="00D6153D">
        <w:t xml:space="preserve">Ensure that he/she </w:t>
      </w:r>
      <w:proofErr w:type="gramStart"/>
      <w:r w:rsidR="001D7239" w:rsidRPr="00D6153D">
        <w:t>obtains, and</w:t>
      </w:r>
      <w:proofErr w:type="gramEnd"/>
      <w:r w:rsidR="001D7239" w:rsidRPr="00D6153D">
        <w:t xml:space="preserve"> maintains on a regular basis up to date knowledge relevant to providing pharmaceutical care for palliative patients and attend</w:t>
      </w:r>
      <w:r w:rsidR="00F129CA">
        <w:t>s</w:t>
      </w:r>
      <w:r w:rsidR="001D7239" w:rsidRPr="00D6153D">
        <w:t xml:space="preserve"> </w:t>
      </w:r>
      <w:r w:rsidR="00F129CA">
        <w:t>annual training / peer review provided by area specialist palliative care pharmacist.</w:t>
      </w:r>
    </w:p>
    <w:p w14:paraId="556BE59A" w14:textId="77777777" w:rsidR="001D7239" w:rsidRPr="00D6153D" w:rsidRDefault="00B66CD5" w:rsidP="00B66CD5">
      <w:pPr>
        <w:spacing w:after="0" w:line="240" w:lineRule="auto"/>
      </w:pPr>
      <w:r>
        <w:t xml:space="preserve">6.2 </w:t>
      </w:r>
      <w:r w:rsidR="001D7239" w:rsidRPr="00D6153D">
        <w:t>Complete the NES Palliative Care distance learning pack</w:t>
      </w:r>
      <w:r w:rsidR="00CC3088">
        <w:t>.</w:t>
      </w:r>
      <w:r w:rsidR="001D7239" w:rsidRPr="00D6153D">
        <w:t xml:space="preserve"> </w:t>
      </w:r>
    </w:p>
    <w:p w14:paraId="27542455" w14:textId="77777777" w:rsidR="001D7239" w:rsidRPr="00D6153D" w:rsidRDefault="00B66CD5" w:rsidP="00B66CD5">
      <w:pPr>
        <w:spacing w:after="0" w:line="240" w:lineRule="auto"/>
      </w:pPr>
      <w:r>
        <w:t xml:space="preserve">6.3 </w:t>
      </w:r>
      <w:r w:rsidR="001D7239" w:rsidRPr="00D6153D">
        <w:t>Undertake further training in Palliative Care</w:t>
      </w:r>
      <w:r w:rsidR="00CC3088">
        <w:t xml:space="preserve"> provided by the Health Board</w:t>
      </w:r>
    </w:p>
    <w:p w14:paraId="62028D1F" w14:textId="77777777" w:rsidR="001D7239" w:rsidRPr="001D7239" w:rsidRDefault="001D7239" w:rsidP="001D7239">
      <w:pPr>
        <w:spacing w:after="0" w:line="240" w:lineRule="auto"/>
        <w:ind w:left="360"/>
        <w:rPr>
          <w:b/>
          <w:sz w:val="24"/>
          <w:szCs w:val="24"/>
        </w:rPr>
      </w:pPr>
    </w:p>
    <w:p w14:paraId="16ECB99A" w14:textId="77777777" w:rsidR="00437310" w:rsidRPr="00B66CD5" w:rsidRDefault="00B66CD5" w:rsidP="00B66C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437310" w:rsidRPr="00B66CD5">
        <w:rPr>
          <w:b/>
          <w:sz w:val="24"/>
          <w:szCs w:val="24"/>
        </w:rPr>
        <w:t>Claims and Payment</w:t>
      </w:r>
    </w:p>
    <w:p w14:paraId="12990C89" w14:textId="77777777" w:rsidR="00DC1F03" w:rsidRDefault="00B66CD5" w:rsidP="00DC1F03">
      <w:pPr>
        <w:spacing w:after="0" w:line="240" w:lineRule="auto"/>
      </w:pPr>
      <w:r>
        <w:t xml:space="preserve">7.1 </w:t>
      </w:r>
      <w:r w:rsidR="00686DD1" w:rsidRPr="00686DD1">
        <w:t xml:space="preserve">Fees will be paid to provide the Palliative Care service as defined by NHS Forth Valley in </w:t>
      </w:r>
    </w:p>
    <w:p w14:paraId="1482911B" w14:textId="77777777" w:rsidR="00DC1F03" w:rsidRDefault="00DC1F03" w:rsidP="00B66CD5">
      <w:pPr>
        <w:spacing w:after="0" w:line="240" w:lineRule="auto"/>
      </w:pPr>
      <w:r w:rsidRPr="00686DD1">
        <w:t>agreement with</w:t>
      </w:r>
      <w:r w:rsidR="00CC3088">
        <w:t xml:space="preserve"> Community Pharmacy</w:t>
      </w:r>
      <w:r w:rsidRPr="00686DD1">
        <w:t xml:space="preserve"> Forth Valley </w:t>
      </w:r>
    </w:p>
    <w:p w14:paraId="70056829" w14:textId="77777777" w:rsidR="00DC1F03" w:rsidRDefault="00B66CD5" w:rsidP="00DC1F03">
      <w:pPr>
        <w:spacing w:after="0" w:line="240" w:lineRule="auto"/>
      </w:pPr>
      <w:r>
        <w:t xml:space="preserve">7.2 </w:t>
      </w:r>
      <w:r w:rsidR="00686DD1" w:rsidRPr="00686DD1">
        <w:t xml:space="preserve">An annual fee is paid on a quarterly </w:t>
      </w:r>
      <w:proofErr w:type="gramStart"/>
      <w:r w:rsidR="00686DD1" w:rsidRPr="00686DD1">
        <w:t>basis</w:t>
      </w:r>
      <w:proofErr w:type="gramEnd"/>
    </w:p>
    <w:p w14:paraId="1A79E54F" w14:textId="77777777" w:rsidR="00686DD1" w:rsidRDefault="00B66CD5" w:rsidP="00FB31B3">
      <w:pPr>
        <w:spacing w:after="0" w:line="240" w:lineRule="auto"/>
      </w:pPr>
      <w:r>
        <w:t xml:space="preserve">7.3 </w:t>
      </w:r>
      <w:r w:rsidR="00785FD2">
        <w:t>Payment for service provision shall be made following submission of a fully completed claim form on a quarterly basis.</w:t>
      </w:r>
    </w:p>
    <w:tbl>
      <w:tblPr>
        <w:tblpPr w:leftFromText="180" w:rightFromText="180" w:vertAnchor="text" w:horzAnchor="margin" w:tblpXSpec="center" w:tblpY="90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6"/>
        <w:gridCol w:w="2126"/>
        <w:gridCol w:w="2243"/>
        <w:gridCol w:w="1749"/>
      </w:tblGrid>
      <w:tr w:rsidR="00854A9C" w14:paraId="56621792" w14:textId="77777777" w:rsidTr="00854A9C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56C6" w14:textId="77777777" w:rsidR="00854A9C" w:rsidRPr="00E51C01" w:rsidRDefault="00854A9C" w:rsidP="00854A9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A6A0" w14:textId="77777777" w:rsidR="00854A9C" w:rsidRPr="00E51C01" w:rsidRDefault="00854A9C" w:rsidP="00854A9C">
            <w:pPr>
              <w:spacing w:after="0" w:line="240" w:lineRule="auto"/>
            </w:pPr>
            <w:r w:rsidRPr="00E51C01">
              <w:t>Payment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008C" w14:textId="77777777" w:rsidR="00854A9C" w:rsidRPr="00E51C01" w:rsidRDefault="00854A9C" w:rsidP="00854A9C">
            <w:pPr>
              <w:spacing w:after="0" w:line="240" w:lineRule="auto"/>
            </w:pPr>
            <w:r w:rsidRPr="00E51C01">
              <w:t>Frequency of payment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3C0CC15" w14:textId="77777777" w:rsidR="00854A9C" w:rsidRPr="00E51C01" w:rsidRDefault="00854A9C" w:rsidP="00854A9C">
            <w:pPr>
              <w:spacing w:after="0" w:line="240" w:lineRule="auto"/>
            </w:pPr>
            <w:r w:rsidRPr="00E51C01">
              <w:t>Total Payment</w:t>
            </w:r>
          </w:p>
        </w:tc>
      </w:tr>
      <w:tr w:rsidR="00854A9C" w14:paraId="36DA2EEF" w14:textId="77777777" w:rsidTr="00854A9C"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22FE" w14:textId="77777777" w:rsidR="00854A9C" w:rsidRPr="00E51C01" w:rsidRDefault="00854A9C" w:rsidP="00854A9C">
            <w:pPr>
              <w:spacing w:after="0" w:line="240" w:lineRule="auto"/>
            </w:pPr>
            <w:r w:rsidRPr="00E51C01">
              <w:t>Network participation fee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33C8" w14:textId="77777777" w:rsidR="00854A9C" w:rsidRPr="00E51C01" w:rsidRDefault="00854A9C" w:rsidP="00854A9C">
            <w:pPr>
              <w:spacing w:after="0" w:line="240" w:lineRule="auto"/>
            </w:pPr>
            <w:r w:rsidRPr="00E51C01">
              <w:t>£375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3A66" w14:textId="77777777" w:rsidR="00854A9C" w:rsidRPr="00E51C01" w:rsidRDefault="00854A9C" w:rsidP="00854A9C">
            <w:pPr>
              <w:spacing w:after="0" w:line="240" w:lineRule="auto"/>
            </w:pPr>
            <w:r w:rsidRPr="00E51C01">
              <w:t>Quarterly</w:t>
            </w:r>
          </w:p>
          <w:p w14:paraId="31CE447B" w14:textId="77777777" w:rsidR="00854A9C" w:rsidRPr="00E51C01" w:rsidRDefault="00854A9C" w:rsidP="00854A9C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5EBF6" w14:textId="77777777" w:rsidR="00854A9C" w:rsidRPr="00E51C01" w:rsidRDefault="00854A9C" w:rsidP="00854A9C">
            <w:pPr>
              <w:spacing w:after="0" w:line="240" w:lineRule="auto"/>
            </w:pPr>
            <w:r w:rsidRPr="00E51C01">
              <w:t>£1500</w:t>
            </w:r>
          </w:p>
        </w:tc>
      </w:tr>
      <w:tr w:rsidR="00854A9C" w14:paraId="07041AC0" w14:textId="77777777" w:rsidTr="00854A9C">
        <w:tc>
          <w:tcPr>
            <w:tcW w:w="2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563F" w14:textId="77777777" w:rsidR="00854A9C" w:rsidRPr="00E51C01" w:rsidRDefault="00854A9C" w:rsidP="00854A9C">
            <w:pPr>
              <w:spacing w:after="0" w:line="240" w:lineRule="auto"/>
            </w:pPr>
            <w:r w:rsidRPr="00E51C01">
              <w:t>Attendance at network meeting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9D68" w14:textId="77777777" w:rsidR="00854A9C" w:rsidRPr="00E51C01" w:rsidRDefault="00854A9C" w:rsidP="00854A9C">
            <w:pPr>
              <w:spacing w:after="0" w:line="240" w:lineRule="auto"/>
            </w:pPr>
            <w:r w:rsidRPr="00E51C01">
              <w:t>No payment – part of SLA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759F" w14:textId="77777777" w:rsidR="00854A9C" w:rsidRPr="00E51C01" w:rsidRDefault="00854A9C" w:rsidP="00854A9C">
            <w:pPr>
              <w:spacing w:after="0" w:line="240" w:lineRule="auto"/>
            </w:pPr>
            <w:r w:rsidRPr="00E51C01">
              <w:t>N/A</w:t>
            </w:r>
          </w:p>
          <w:p w14:paraId="0BC8429C" w14:textId="77777777" w:rsidR="00854A9C" w:rsidRPr="00E51C01" w:rsidRDefault="00854A9C" w:rsidP="00854A9C">
            <w:pPr>
              <w:spacing w:after="0" w:line="240" w:lineRule="auto"/>
            </w:pPr>
          </w:p>
          <w:p w14:paraId="1CB01917" w14:textId="77777777" w:rsidR="00854A9C" w:rsidRPr="00E51C01" w:rsidRDefault="00854A9C" w:rsidP="00854A9C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BF4699" w14:textId="77777777" w:rsidR="00854A9C" w:rsidRPr="00E51C01" w:rsidRDefault="00854A9C" w:rsidP="00854A9C">
            <w:pPr>
              <w:spacing w:after="0" w:line="240" w:lineRule="auto"/>
            </w:pPr>
            <w:r w:rsidRPr="00E51C01">
              <w:t>£0</w:t>
            </w:r>
          </w:p>
        </w:tc>
      </w:tr>
    </w:tbl>
    <w:p w14:paraId="6662A7FB" w14:textId="77777777" w:rsidR="00354102" w:rsidRPr="00FB31B3" w:rsidRDefault="00ED280D" w:rsidP="00FB31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354102" w:rsidRPr="00FB31B3">
        <w:rPr>
          <w:b/>
          <w:sz w:val="24"/>
          <w:szCs w:val="24"/>
        </w:rPr>
        <w:t>Pharmacy Premises Criteria</w:t>
      </w:r>
    </w:p>
    <w:p w14:paraId="71D33CC5" w14:textId="77777777" w:rsidR="008E44F5" w:rsidRPr="008375F7" w:rsidRDefault="00ED280D" w:rsidP="00ED280D">
      <w:pPr>
        <w:spacing w:after="0" w:line="240" w:lineRule="auto"/>
      </w:pPr>
      <w:r w:rsidRPr="008375F7">
        <w:t xml:space="preserve">8.1 </w:t>
      </w:r>
      <w:r w:rsidR="008E44F5" w:rsidRPr="008375F7">
        <w:t>Community pharmacies providing the palliative care service must have a private, enclosed clinical consultation area suitable within the community pharmacy.</w:t>
      </w:r>
    </w:p>
    <w:p w14:paraId="4FCF43AE" w14:textId="77777777" w:rsidR="008E44F5" w:rsidRPr="008375F7" w:rsidRDefault="00ED280D" w:rsidP="00ED280D">
      <w:pPr>
        <w:spacing w:after="0" w:line="240" w:lineRule="auto"/>
      </w:pPr>
      <w:r w:rsidRPr="008375F7">
        <w:t xml:space="preserve">8.2 </w:t>
      </w:r>
      <w:r w:rsidR="008E44F5" w:rsidRPr="008375F7">
        <w:t>Key requirements are:</w:t>
      </w:r>
    </w:p>
    <w:p w14:paraId="5D645CA0" w14:textId="77777777" w:rsidR="008E44F5" w:rsidRPr="008375F7" w:rsidRDefault="008E44F5" w:rsidP="008E44F5">
      <w:pPr>
        <w:pStyle w:val="ListParagraph"/>
        <w:numPr>
          <w:ilvl w:val="0"/>
          <w:numId w:val="3"/>
        </w:numPr>
        <w:spacing w:after="0" w:line="240" w:lineRule="auto"/>
      </w:pPr>
      <w:r w:rsidRPr="008375F7">
        <w:t>Chair(s)</w:t>
      </w:r>
    </w:p>
    <w:p w14:paraId="6E424DF9" w14:textId="77777777" w:rsidR="008E44F5" w:rsidRPr="008375F7" w:rsidRDefault="008E44F5" w:rsidP="008E44F5">
      <w:pPr>
        <w:pStyle w:val="ListParagraph"/>
        <w:numPr>
          <w:ilvl w:val="0"/>
          <w:numId w:val="3"/>
        </w:numPr>
        <w:spacing w:after="0" w:line="240" w:lineRule="auto"/>
      </w:pPr>
      <w:r w:rsidRPr="008375F7">
        <w:t>Wheelchair/disabled access</w:t>
      </w:r>
    </w:p>
    <w:p w14:paraId="00B64039" w14:textId="77777777" w:rsidR="00DC1F03" w:rsidRPr="008375F7" w:rsidRDefault="008E44F5" w:rsidP="006C6D80">
      <w:pPr>
        <w:pStyle w:val="ListParagraph"/>
        <w:numPr>
          <w:ilvl w:val="0"/>
          <w:numId w:val="3"/>
        </w:numPr>
        <w:spacing w:after="0" w:line="240" w:lineRule="auto"/>
      </w:pPr>
      <w:r w:rsidRPr="008375F7">
        <w:t>Safe storage of documentation</w:t>
      </w:r>
    </w:p>
    <w:p w14:paraId="6ACA7A6F" w14:textId="77777777" w:rsidR="008E44F5" w:rsidRPr="00135413" w:rsidRDefault="008E44F5" w:rsidP="008E44F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74C7E936" w14:textId="77777777" w:rsidR="00354102" w:rsidRPr="00ED280D" w:rsidRDefault="00354102" w:rsidP="00ED280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ED280D">
        <w:rPr>
          <w:b/>
          <w:sz w:val="24"/>
          <w:szCs w:val="24"/>
        </w:rPr>
        <w:t>References</w:t>
      </w:r>
    </w:p>
    <w:p w14:paraId="344AAFC8" w14:textId="17FAED96" w:rsidR="00984B0B" w:rsidRPr="008375F7" w:rsidRDefault="00984B0B" w:rsidP="00984B0B">
      <w:pPr>
        <w:spacing w:after="0" w:line="240" w:lineRule="auto"/>
        <w:ind w:left="360"/>
        <w:rPr>
          <w:b/>
        </w:rPr>
      </w:pPr>
      <w:r w:rsidRPr="008375F7">
        <w:t>Professional Standards for Hospital Pharmacy, Royal Pharmaceutical Society (</w:t>
      </w:r>
      <w:r w:rsidR="00780616" w:rsidRPr="008375F7">
        <w:t>2022</w:t>
      </w:r>
      <w:r w:rsidRPr="008375F7">
        <w:t>)</w:t>
      </w:r>
    </w:p>
    <w:p w14:paraId="30466C8A" w14:textId="77777777" w:rsidR="00984B0B" w:rsidRPr="008375F7" w:rsidRDefault="00854A9C" w:rsidP="00984B0B">
      <w:pPr>
        <w:spacing w:after="0" w:line="240" w:lineRule="auto"/>
        <w:ind w:left="360"/>
        <w:rPr>
          <w:b/>
        </w:rPr>
      </w:pPr>
      <w:hyperlink r:id="rId8" w:history="1">
        <w:r w:rsidR="00984B0B" w:rsidRPr="008375F7">
          <w:rPr>
            <w:rStyle w:val="Hyperlink"/>
            <w:b/>
          </w:rPr>
          <w:t>https://www.rpharms.com/resources/professional-standards/professional-standards-for-hospital-pharmacy</w:t>
        </w:r>
      </w:hyperlink>
    </w:p>
    <w:p w14:paraId="18BEBEA8" w14:textId="77777777" w:rsidR="00984B0B" w:rsidRPr="008375F7" w:rsidRDefault="00984B0B" w:rsidP="00984B0B">
      <w:pPr>
        <w:spacing w:after="0" w:line="240" w:lineRule="auto"/>
        <w:ind w:left="360"/>
        <w:rPr>
          <w:b/>
        </w:rPr>
      </w:pPr>
    </w:p>
    <w:p w14:paraId="68A4E24F" w14:textId="77777777" w:rsidR="00984B0B" w:rsidRPr="008375F7" w:rsidRDefault="00984B0B" w:rsidP="00984B0B">
      <w:pPr>
        <w:spacing w:after="0" w:line="240" w:lineRule="auto"/>
        <w:ind w:left="360"/>
      </w:pPr>
      <w:r w:rsidRPr="008375F7">
        <w:t>Standards for pharmacy professionals, General Pharmaceutical Council (May 2017)</w:t>
      </w:r>
    </w:p>
    <w:p w14:paraId="188AE225" w14:textId="77777777" w:rsidR="00780616" w:rsidRPr="008375F7" w:rsidRDefault="00854A9C" w:rsidP="00984B0B">
      <w:pPr>
        <w:spacing w:after="0" w:line="240" w:lineRule="auto"/>
        <w:ind w:left="360"/>
      </w:pPr>
      <w:hyperlink r:id="rId9" w:history="1">
        <w:r w:rsidR="00780616" w:rsidRPr="008375F7">
          <w:rPr>
            <w:rStyle w:val="Hyperlink"/>
          </w:rPr>
          <w:t>standards_for_pharmacy_professionals_may_2017_0.pdf (pharmacyregulation.org)</w:t>
        </w:r>
      </w:hyperlink>
    </w:p>
    <w:p w14:paraId="11EFC0CA" w14:textId="77777777" w:rsidR="00984B0B" w:rsidRPr="008375F7" w:rsidRDefault="00984B0B" w:rsidP="00984B0B">
      <w:pPr>
        <w:spacing w:after="0" w:line="240" w:lineRule="auto"/>
        <w:ind w:left="360"/>
        <w:rPr>
          <w:b/>
        </w:rPr>
      </w:pPr>
    </w:p>
    <w:p w14:paraId="35C3B02B" w14:textId="43863279" w:rsidR="00984B0B" w:rsidRPr="008375F7" w:rsidRDefault="00984B0B" w:rsidP="00984B0B">
      <w:pPr>
        <w:spacing w:after="0" w:line="240" w:lineRule="auto"/>
        <w:ind w:left="360"/>
      </w:pPr>
      <w:r w:rsidRPr="008375F7">
        <w:t xml:space="preserve">Standards for registered pharmacies, </w:t>
      </w:r>
      <w:r w:rsidR="00D7272B" w:rsidRPr="008375F7">
        <w:t>General Pharmaceutical Council (</w:t>
      </w:r>
      <w:r w:rsidR="00780616" w:rsidRPr="008375F7">
        <w:t>June 2018</w:t>
      </w:r>
      <w:r w:rsidR="00D7272B" w:rsidRPr="008375F7">
        <w:t>)</w:t>
      </w:r>
    </w:p>
    <w:p w14:paraId="2F4A3099" w14:textId="77777777" w:rsidR="00780616" w:rsidRPr="008375F7" w:rsidRDefault="00854A9C" w:rsidP="00984B0B">
      <w:pPr>
        <w:spacing w:after="0" w:line="240" w:lineRule="auto"/>
        <w:ind w:left="360"/>
      </w:pPr>
      <w:hyperlink r:id="rId10" w:history="1">
        <w:r w:rsidR="00780616" w:rsidRPr="008375F7">
          <w:rPr>
            <w:rStyle w:val="Hyperlink"/>
          </w:rPr>
          <w:t>standards_for_registered_pharmacies_june_2018_0.pdf (pharmacyregulation.org)</w:t>
        </w:r>
      </w:hyperlink>
    </w:p>
    <w:p w14:paraId="7A2B605F" w14:textId="77777777" w:rsidR="00984B0B" w:rsidRPr="00984B0B" w:rsidRDefault="00984B0B" w:rsidP="00984B0B">
      <w:pPr>
        <w:spacing w:after="0" w:line="240" w:lineRule="auto"/>
        <w:ind w:left="360"/>
        <w:rPr>
          <w:b/>
          <w:sz w:val="24"/>
          <w:szCs w:val="24"/>
        </w:rPr>
      </w:pPr>
    </w:p>
    <w:p w14:paraId="6D1D2780" w14:textId="77777777" w:rsidR="00DC1F03" w:rsidRPr="00DC1F03" w:rsidRDefault="00DC1F03" w:rsidP="00DC1F03">
      <w:pPr>
        <w:spacing w:after="0" w:line="240" w:lineRule="auto"/>
        <w:ind w:left="360"/>
        <w:rPr>
          <w:sz w:val="24"/>
          <w:szCs w:val="24"/>
        </w:rPr>
      </w:pPr>
      <w:r w:rsidRPr="00DC1F03">
        <w:rPr>
          <w:sz w:val="24"/>
          <w:szCs w:val="24"/>
        </w:rPr>
        <w:tab/>
      </w:r>
    </w:p>
    <w:sectPr w:rsidR="00DC1F03" w:rsidRPr="00DC1F03" w:rsidSect="00354102">
      <w:headerReference w:type="default" r:id="rId11"/>
      <w:footerReference w:type="default" r:id="rId12"/>
      <w:pgSz w:w="11906" w:h="16838"/>
      <w:pgMar w:top="1440" w:right="1440" w:bottom="1440" w:left="993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09A6" w14:textId="77777777" w:rsidR="00E04B54" w:rsidRDefault="00E04B54" w:rsidP="00354102">
      <w:pPr>
        <w:spacing w:after="0" w:line="240" w:lineRule="auto"/>
      </w:pPr>
      <w:r>
        <w:separator/>
      </w:r>
    </w:p>
  </w:endnote>
  <w:endnote w:type="continuationSeparator" w:id="0">
    <w:p w14:paraId="607DF1D1" w14:textId="77777777" w:rsidR="00E04B54" w:rsidRDefault="00E04B54" w:rsidP="003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EEF" w14:textId="77777777" w:rsidR="0071289E" w:rsidRPr="00E117F2" w:rsidRDefault="0071289E" w:rsidP="00354102">
    <w:pPr>
      <w:pStyle w:val="CM5"/>
      <w:spacing w:line="240" w:lineRule="auto"/>
      <w:rPr>
        <w:rFonts w:asciiTheme="minorHAnsi" w:hAnsiTheme="minorHAnsi"/>
        <w:sz w:val="16"/>
        <w:szCs w:val="16"/>
      </w:rPr>
    </w:pPr>
    <w:r w:rsidRPr="00E117F2">
      <w:rPr>
        <w:rFonts w:asciiTheme="minorHAnsi" w:hAnsiTheme="minorHAnsi"/>
        <w:sz w:val="16"/>
        <w:szCs w:val="16"/>
      </w:rPr>
      <w:t xml:space="preserve">Written by the Palliative Care Pharmacy sub-group Sept 2007 </w:t>
    </w:r>
    <w:r>
      <w:rPr>
        <w:rFonts w:asciiTheme="minorHAnsi" w:hAnsiTheme="minorHAnsi"/>
        <w:sz w:val="16"/>
        <w:szCs w:val="16"/>
      </w:rPr>
      <w:t>– Reviewed by Community Pharmacy Development Team / Area Specialist Palliative Care Pharmacist</w:t>
    </w:r>
  </w:p>
  <w:p w14:paraId="6453235D" w14:textId="5B229E30" w:rsidR="0071289E" w:rsidRPr="00E117F2" w:rsidRDefault="0071289E" w:rsidP="00354102">
    <w:pPr>
      <w:pStyle w:val="CM5"/>
      <w:spacing w:line="240" w:lineRule="auto"/>
      <w:rPr>
        <w:rFonts w:asciiTheme="minorHAnsi" w:hAnsiTheme="minorHAnsi"/>
        <w:sz w:val="16"/>
        <w:szCs w:val="16"/>
      </w:rPr>
    </w:pPr>
    <w:r w:rsidRPr="00E117F2">
      <w:rPr>
        <w:rFonts w:asciiTheme="minorHAnsi" w:hAnsiTheme="minorHAnsi"/>
        <w:sz w:val="16"/>
        <w:szCs w:val="16"/>
      </w:rPr>
      <w:t xml:space="preserve">Approved by: </w:t>
    </w:r>
    <w:proofErr w:type="gramStart"/>
    <w:r w:rsidR="00854A9C">
      <w:rPr>
        <w:rFonts w:asciiTheme="minorHAnsi" w:hAnsiTheme="minorHAnsi"/>
        <w:sz w:val="16"/>
        <w:szCs w:val="16"/>
      </w:rPr>
      <w:t>CPFV</w:t>
    </w:r>
    <w:proofErr w:type="gramEnd"/>
    <w:r w:rsidR="00854A9C">
      <w:rPr>
        <w:rFonts w:asciiTheme="minorHAnsi" w:hAnsiTheme="minorHAnsi"/>
        <w:sz w:val="16"/>
        <w:szCs w:val="16"/>
      </w:rPr>
      <w:t xml:space="preserve"> </w:t>
    </w:r>
  </w:p>
  <w:p w14:paraId="64809DFF" w14:textId="711332EC" w:rsidR="0071289E" w:rsidRPr="00E117F2" w:rsidRDefault="0071289E" w:rsidP="00354102">
    <w:pPr>
      <w:pStyle w:val="CM5"/>
      <w:spacing w:line="240" w:lineRule="auto"/>
      <w:rPr>
        <w:rFonts w:asciiTheme="minorHAnsi" w:hAnsiTheme="minorHAnsi"/>
        <w:sz w:val="16"/>
        <w:szCs w:val="16"/>
      </w:rPr>
    </w:pPr>
    <w:r w:rsidRPr="00E117F2">
      <w:rPr>
        <w:rFonts w:asciiTheme="minorHAnsi" w:hAnsiTheme="minorHAnsi"/>
        <w:sz w:val="16"/>
        <w:szCs w:val="16"/>
      </w:rPr>
      <w:t>Version</w:t>
    </w:r>
    <w:r w:rsidR="008375F7">
      <w:rPr>
        <w:rFonts w:asciiTheme="minorHAnsi" w:hAnsiTheme="minorHAnsi"/>
        <w:sz w:val="16"/>
        <w:szCs w:val="16"/>
      </w:rPr>
      <w:t xml:space="preserve"> </w:t>
    </w:r>
    <w:r w:rsidR="00780616">
      <w:rPr>
        <w:rFonts w:asciiTheme="minorHAnsi" w:hAnsiTheme="minorHAnsi"/>
        <w:sz w:val="16"/>
        <w:szCs w:val="16"/>
      </w:rPr>
      <w:t>4</w:t>
    </w:r>
    <w:r>
      <w:rPr>
        <w:rFonts w:asciiTheme="minorHAnsi" w:hAnsiTheme="minorHAnsi"/>
        <w:sz w:val="16"/>
        <w:szCs w:val="16"/>
      </w:rPr>
      <w:t xml:space="preserve"> Reviewed: </w:t>
    </w:r>
    <w:r w:rsidR="008375F7">
      <w:rPr>
        <w:rFonts w:asciiTheme="minorHAnsi" w:hAnsiTheme="minorHAnsi"/>
        <w:sz w:val="16"/>
        <w:szCs w:val="16"/>
      </w:rPr>
      <w:t>October</w:t>
    </w:r>
    <w:r w:rsidR="00780616">
      <w:rPr>
        <w:rFonts w:asciiTheme="minorHAnsi" w:hAnsiTheme="minorHAnsi"/>
        <w:sz w:val="16"/>
        <w:szCs w:val="16"/>
      </w:rPr>
      <w:t xml:space="preserve"> 2023</w:t>
    </w:r>
    <w:r>
      <w:rPr>
        <w:rFonts w:asciiTheme="minorHAnsi" w:hAnsiTheme="minorHAnsi"/>
        <w:sz w:val="16"/>
        <w:szCs w:val="16"/>
      </w:rPr>
      <w:t xml:space="preserve"> </w:t>
    </w:r>
    <w:r w:rsidRPr="00E117F2">
      <w:rPr>
        <w:rFonts w:asciiTheme="minorHAnsi" w:hAnsiTheme="minorHAnsi"/>
        <w:sz w:val="16"/>
        <w:szCs w:val="16"/>
      </w:rPr>
      <w:t xml:space="preserve">Review date: </w:t>
    </w:r>
    <w:r w:rsidR="00C95AC2">
      <w:rPr>
        <w:rFonts w:asciiTheme="minorHAnsi" w:hAnsiTheme="minorHAnsi"/>
        <w:sz w:val="16"/>
        <w:szCs w:val="16"/>
      </w:rPr>
      <w:t>October</w:t>
    </w:r>
    <w:r w:rsidR="00780616">
      <w:rPr>
        <w:rFonts w:asciiTheme="minorHAnsi" w:hAnsiTheme="minorHAnsi"/>
        <w:sz w:val="16"/>
        <w:szCs w:val="16"/>
      </w:rPr>
      <w:t xml:space="preserve"> 2024</w:t>
    </w:r>
  </w:p>
  <w:p w14:paraId="353A191A" w14:textId="77777777" w:rsidR="0071289E" w:rsidRDefault="0071289E" w:rsidP="00354102">
    <w:pPr>
      <w:pStyle w:val="Footer"/>
    </w:pPr>
    <w:r w:rsidRPr="00E117F2">
      <w:rPr>
        <w:sz w:val="16"/>
        <w:szCs w:val="16"/>
      </w:rPr>
      <w:t>Service Specification: NHS Forth Valley Community Pharmacy Palliative Care Network</w:t>
    </w:r>
  </w:p>
  <w:p w14:paraId="10E1CFA4" w14:textId="77777777" w:rsidR="0071289E" w:rsidRDefault="00712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DC1D" w14:textId="77777777" w:rsidR="00E04B54" w:rsidRDefault="00E04B54" w:rsidP="00354102">
      <w:pPr>
        <w:spacing w:after="0" w:line="240" w:lineRule="auto"/>
      </w:pPr>
      <w:r>
        <w:separator/>
      </w:r>
    </w:p>
  </w:footnote>
  <w:footnote w:type="continuationSeparator" w:id="0">
    <w:p w14:paraId="15710610" w14:textId="77777777" w:rsidR="00E04B54" w:rsidRDefault="00E04B54" w:rsidP="0035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6418" w14:textId="77777777" w:rsidR="0071289E" w:rsidRDefault="0071289E" w:rsidP="00354102">
    <w:pPr>
      <w:pStyle w:val="Header"/>
      <w:ind w:left="-567"/>
    </w:pPr>
    <w:r w:rsidRPr="00354102">
      <w:rPr>
        <w:noProof/>
      </w:rPr>
      <w:drawing>
        <wp:inline distT="0" distB="0" distL="0" distR="0" wp14:anchorId="301EFC75" wp14:editId="2FC7D492">
          <wp:extent cx="552450" cy="552450"/>
          <wp:effectExtent l="1905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72A"/>
    <w:multiLevelType w:val="multilevel"/>
    <w:tmpl w:val="006C9A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D366BC"/>
    <w:multiLevelType w:val="multilevel"/>
    <w:tmpl w:val="7074B3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F1F38"/>
    <w:multiLevelType w:val="multilevel"/>
    <w:tmpl w:val="9C8ADCA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D8775E"/>
    <w:multiLevelType w:val="hybridMultilevel"/>
    <w:tmpl w:val="3EA24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67403"/>
    <w:multiLevelType w:val="multilevel"/>
    <w:tmpl w:val="43F0D82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B2E491"/>
    <w:multiLevelType w:val="hybridMultilevel"/>
    <w:tmpl w:val="ED037AB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19517E"/>
    <w:multiLevelType w:val="multilevel"/>
    <w:tmpl w:val="297E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CA18BF"/>
    <w:multiLevelType w:val="multilevel"/>
    <w:tmpl w:val="FB324B8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FD1DCB"/>
    <w:multiLevelType w:val="multilevel"/>
    <w:tmpl w:val="5F6AECD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42200E5"/>
    <w:multiLevelType w:val="multilevel"/>
    <w:tmpl w:val="235E3F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39063A"/>
    <w:multiLevelType w:val="hybridMultilevel"/>
    <w:tmpl w:val="180E2ACE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614422">
    <w:abstractNumId w:val="6"/>
  </w:num>
  <w:num w:numId="2" w16cid:durableId="852649660">
    <w:abstractNumId w:val="1"/>
  </w:num>
  <w:num w:numId="3" w16cid:durableId="1852060699">
    <w:abstractNumId w:val="3"/>
  </w:num>
  <w:num w:numId="4" w16cid:durableId="1629050925">
    <w:abstractNumId w:val="5"/>
  </w:num>
  <w:num w:numId="5" w16cid:durableId="1676955662">
    <w:abstractNumId w:val="4"/>
  </w:num>
  <w:num w:numId="6" w16cid:durableId="1619679941">
    <w:abstractNumId w:val="7"/>
  </w:num>
  <w:num w:numId="7" w16cid:durableId="873620844">
    <w:abstractNumId w:val="0"/>
  </w:num>
  <w:num w:numId="8" w16cid:durableId="1178618448">
    <w:abstractNumId w:val="2"/>
  </w:num>
  <w:num w:numId="9" w16cid:durableId="1582640368">
    <w:abstractNumId w:val="8"/>
  </w:num>
  <w:num w:numId="10" w16cid:durableId="1005593545">
    <w:abstractNumId w:val="9"/>
  </w:num>
  <w:num w:numId="11" w16cid:durableId="281771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02"/>
    <w:rsid w:val="000205E8"/>
    <w:rsid w:val="000A3F1B"/>
    <w:rsid w:val="000C3EE1"/>
    <w:rsid w:val="00135413"/>
    <w:rsid w:val="00151E1C"/>
    <w:rsid w:val="00195E81"/>
    <w:rsid w:val="001A322B"/>
    <w:rsid w:val="001B4286"/>
    <w:rsid w:val="001D11CB"/>
    <w:rsid w:val="001D7239"/>
    <w:rsid w:val="001E7908"/>
    <w:rsid w:val="00205D02"/>
    <w:rsid w:val="002C6D05"/>
    <w:rsid w:val="002E39D7"/>
    <w:rsid w:val="00305AEE"/>
    <w:rsid w:val="00354102"/>
    <w:rsid w:val="00394D59"/>
    <w:rsid w:val="003F369C"/>
    <w:rsid w:val="0041020A"/>
    <w:rsid w:val="00437310"/>
    <w:rsid w:val="004D69ED"/>
    <w:rsid w:val="004F4A13"/>
    <w:rsid w:val="00686DD1"/>
    <w:rsid w:val="00692369"/>
    <w:rsid w:val="006C6D80"/>
    <w:rsid w:val="006E1649"/>
    <w:rsid w:val="0071289E"/>
    <w:rsid w:val="007231FC"/>
    <w:rsid w:val="00736423"/>
    <w:rsid w:val="00742069"/>
    <w:rsid w:val="00780616"/>
    <w:rsid w:val="00785FD2"/>
    <w:rsid w:val="007A398C"/>
    <w:rsid w:val="00817109"/>
    <w:rsid w:val="008375F7"/>
    <w:rsid w:val="00837CCD"/>
    <w:rsid w:val="00854A9C"/>
    <w:rsid w:val="008915DE"/>
    <w:rsid w:val="008A1DBA"/>
    <w:rsid w:val="008E44F5"/>
    <w:rsid w:val="008F46B8"/>
    <w:rsid w:val="009420F2"/>
    <w:rsid w:val="00984B0B"/>
    <w:rsid w:val="009E333D"/>
    <w:rsid w:val="00AA3FE0"/>
    <w:rsid w:val="00AF27C1"/>
    <w:rsid w:val="00B66CD5"/>
    <w:rsid w:val="00BC26F4"/>
    <w:rsid w:val="00BD15ED"/>
    <w:rsid w:val="00BD3F32"/>
    <w:rsid w:val="00C265AC"/>
    <w:rsid w:val="00C50938"/>
    <w:rsid w:val="00C71756"/>
    <w:rsid w:val="00C95AC2"/>
    <w:rsid w:val="00CB3690"/>
    <w:rsid w:val="00CC3088"/>
    <w:rsid w:val="00D01E54"/>
    <w:rsid w:val="00D1170D"/>
    <w:rsid w:val="00D6153D"/>
    <w:rsid w:val="00D7272B"/>
    <w:rsid w:val="00DC1F03"/>
    <w:rsid w:val="00E04B54"/>
    <w:rsid w:val="00E2577D"/>
    <w:rsid w:val="00E51C01"/>
    <w:rsid w:val="00EA3275"/>
    <w:rsid w:val="00ED280D"/>
    <w:rsid w:val="00F1151E"/>
    <w:rsid w:val="00F129CA"/>
    <w:rsid w:val="00F403EC"/>
    <w:rsid w:val="00FB31B3"/>
    <w:rsid w:val="1FA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51CF5D94"/>
  <w15:docId w15:val="{D3689EBB-A240-4ED7-9920-4620714A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02"/>
  </w:style>
  <w:style w:type="paragraph" w:styleId="Footer">
    <w:name w:val="footer"/>
    <w:basedOn w:val="Normal"/>
    <w:link w:val="FooterChar"/>
    <w:uiPriority w:val="99"/>
    <w:unhideWhenUsed/>
    <w:rsid w:val="00354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02"/>
  </w:style>
  <w:style w:type="paragraph" w:styleId="BalloonText">
    <w:name w:val="Balloon Text"/>
    <w:basedOn w:val="Normal"/>
    <w:link w:val="BalloonTextChar"/>
    <w:uiPriority w:val="99"/>
    <w:semiHidden/>
    <w:unhideWhenUsed/>
    <w:rsid w:val="0035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02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"/>
    <w:next w:val="Normal"/>
    <w:uiPriority w:val="99"/>
    <w:rsid w:val="00354102"/>
    <w:pPr>
      <w:widowControl w:val="0"/>
      <w:autoSpaceDE w:val="0"/>
      <w:autoSpaceDN w:val="0"/>
      <w:adjustRightInd w:val="0"/>
      <w:spacing w:after="4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354102"/>
    <w:pPr>
      <w:widowControl w:val="0"/>
      <w:autoSpaceDE w:val="0"/>
      <w:autoSpaceDN w:val="0"/>
      <w:adjustRightInd w:val="0"/>
      <w:spacing w:after="0" w:line="23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102"/>
    <w:pPr>
      <w:ind w:left="720"/>
      <w:contextualSpacing/>
    </w:pPr>
  </w:style>
  <w:style w:type="paragraph" w:customStyle="1" w:styleId="CM12">
    <w:name w:val="CM12"/>
    <w:basedOn w:val="Default"/>
    <w:next w:val="Default"/>
    <w:uiPriority w:val="99"/>
    <w:rsid w:val="00354102"/>
    <w:pPr>
      <w:spacing w:after="413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35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13"/>
    <w:rPr>
      <w:b/>
      <w:bCs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1D11CB"/>
    <w:pPr>
      <w:spacing w:line="416" w:lineRule="atLeast"/>
    </w:pPr>
    <w:rPr>
      <w:rFonts w:eastAsiaTheme="minorEastAsia"/>
      <w:color w:val="auto"/>
    </w:rPr>
  </w:style>
  <w:style w:type="paragraph" w:customStyle="1" w:styleId="CM9">
    <w:name w:val="CM9"/>
    <w:basedOn w:val="Default"/>
    <w:next w:val="Default"/>
    <w:uiPriority w:val="99"/>
    <w:rsid w:val="001D11CB"/>
    <w:pPr>
      <w:spacing w:line="416" w:lineRule="atLeast"/>
    </w:pPr>
    <w:rPr>
      <w:rFonts w:eastAsiaTheme="minorEastAsia"/>
      <w:color w:val="auto"/>
    </w:rPr>
  </w:style>
  <w:style w:type="character" w:styleId="Hyperlink">
    <w:name w:val="Hyperlink"/>
    <w:basedOn w:val="DefaultParagraphFont"/>
    <w:uiPriority w:val="99"/>
    <w:unhideWhenUsed/>
    <w:rsid w:val="00DC1F03"/>
    <w:rPr>
      <w:strike w:val="0"/>
      <w:dstrike w:val="0"/>
      <w:color w:val="00788A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8061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37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resources/professional-standards/professional-standards-for-hospital-pharm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harmacyregulation.org/sites/default/files/document/standards_for_registered_pharmacies_june_2018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armacyregulation.org/sites/default/files/standards_for_pharmacy_professionals_may_2017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14A07-FD43-45F2-9ADD-1FCB2A82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Kirstin Cassells (NHS Forth Valley)</cp:lastModifiedBy>
  <cp:revision>5</cp:revision>
  <cp:lastPrinted>2019-06-06T08:17:00Z</cp:lastPrinted>
  <dcterms:created xsi:type="dcterms:W3CDTF">2023-10-26T13:00:00Z</dcterms:created>
  <dcterms:modified xsi:type="dcterms:W3CDTF">2023-11-06T14:39:00Z</dcterms:modified>
</cp:coreProperties>
</file>