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C0" w:rsidRPr="00F913CB" w:rsidRDefault="00D63CC0" w:rsidP="00D63CC0">
      <w:pPr>
        <w:widowControl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Vaccine Order</w:t>
      </w:r>
      <w:r w:rsidRPr="00F913CB">
        <w:rPr>
          <w:rFonts w:ascii="Arial" w:hAnsi="Arial" w:cs="Arial"/>
          <w:b/>
          <w:spacing w:val="2"/>
          <w:sz w:val="24"/>
          <w:szCs w:val="24"/>
        </w:rPr>
        <w:t xml:space="preserve"> Form</w:t>
      </w:r>
      <w:r>
        <w:rPr>
          <w:rFonts w:ascii="Arial" w:hAnsi="Arial" w:cs="Arial"/>
          <w:b/>
          <w:spacing w:val="2"/>
          <w:sz w:val="24"/>
          <w:szCs w:val="24"/>
        </w:rPr>
        <w:t xml:space="preserve"> – Community Pharmacies</w:t>
      </w:r>
    </w:p>
    <w:p w:rsidR="00D63CC0" w:rsidRPr="00A61214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>Pharmacy Name and</w:t>
      </w:r>
      <w:r w:rsidRPr="00A61214"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 xml:space="preserve"> Address:</w:t>
      </w: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Pr="00A61214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</w:pPr>
      <w:r w:rsidRPr="00A61214"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 xml:space="preserve">Date and Time Order </w:t>
      </w:r>
      <w:proofErr w:type="gramStart"/>
      <w:r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>R</w:t>
      </w:r>
      <w:r w:rsidRPr="00A61214"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>equired</w:t>
      </w:r>
      <w:proofErr w:type="gramEnd"/>
      <w:r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 xml:space="preserve"> (please give 2 weeks for delivery)</w:t>
      </w:r>
      <w:r w:rsidRPr="00A61214"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>:</w:t>
      </w:r>
    </w:p>
    <w:p w:rsidR="00D63CC0" w:rsidRDefault="00D63CC0" w:rsidP="00D63CC0">
      <w:pPr>
        <w:framePr w:w="3886" w:h="2356" w:hRule="exact" w:wrap="auto" w:vAnchor="page" w:hAnchor="page" w:x="548" w:y="19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  <w:u w:val="single"/>
        </w:rPr>
      </w:pPr>
    </w:p>
    <w:p w:rsidR="00D63CC0" w:rsidRDefault="00D63CC0" w:rsidP="00D63CC0"/>
    <w:p w:rsidR="00D63CC0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 w:rsidRPr="00A61214">
        <w:rPr>
          <w:rFonts w:ascii="Arial" w:hAnsi="Arial" w:cs="Arial"/>
          <w:b/>
          <w:color w:val="000000"/>
          <w:kern w:val="2"/>
          <w:sz w:val="20"/>
          <w:szCs w:val="20"/>
        </w:rPr>
        <w:t>Ordered by:</w:t>
      </w:r>
    </w:p>
    <w:p w:rsidR="00D63CC0" w:rsidRPr="00A61214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</w:p>
    <w:p w:rsidR="00D63CC0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 w:rsidRPr="00A61214">
        <w:rPr>
          <w:rFonts w:ascii="Arial" w:hAnsi="Arial" w:cs="Arial"/>
          <w:b/>
          <w:color w:val="000000"/>
          <w:kern w:val="2"/>
          <w:sz w:val="20"/>
          <w:szCs w:val="20"/>
        </w:rPr>
        <w:t>Designation:</w:t>
      </w:r>
    </w:p>
    <w:p w:rsidR="00D63CC0" w:rsidRPr="00A61214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</w:p>
    <w:p w:rsidR="00D63CC0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 w:rsidRPr="00A61214">
        <w:rPr>
          <w:rFonts w:ascii="Arial" w:hAnsi="Arial" w:cs="Arial"/>
          <w:b/>
          <w:color w:val="000000"/>
          <w:kern w:val="2"/>
          <w:sz w:val="20"/>
          <w:szCs w:val="20"/>
        </w:rPr>
        <w:t>Date:</w:t>
      </w:r>
    </w:p>
    <w:p w:rsidR="00D63CC0" w:rsidRPr="00A61214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</w:p>
    <w:p w:rsidR="00D63CC0" w:rsidRPr="00A61214" w:rsidRDefault="00D63CC0" w:rsidP="00D63CC0">
      <w:pPr>
        <w:framePr w:w="3871" w:h="1891" w:hRule="exact" w:wrap="auto" w:vAnchor="page" w:hAnchor="page" w:x="5949" w:y="20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 w:rsidRPr="00A61214">
        <w:rPr>
          <w:rFonts w:ascii="Arial" w:hAnsi="Arial" w:cs="Arial"/>
          <w:b/>
          <w:color w:val="000000"/>
          <w:kern w:val="2"/>
          <w:sz w:val="20"/>
          <w:szCs w:val="20"/>
        </w:rPr>
        <w:t>Contact Number:</w:t>
      </w: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framePr w:w="290" w:h="226" w:hRule="exact" w:wrap="auto" w:vAnchor="page" w:hAnchor="page" w:x="9848" w:y="2895"/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3"/>
        <w:tblW w:w="8754" w:type="dxa"/>
        <w:tblLook w:val="04A0"/>
      </w:tblPr>
      <w:tblGrid>
        <w:gridCol w:w="5495"/>
        <w:gridCol w:w="3259"/>
      </w:tblGrid>
      <w:tr w:rsidR="00D63CC0" w:rsidTr="00751F67">
        <w:trPr>
          <w:trHeight w:val="697"/>
        </w:trPr>
        <w:tc>
          <w:tcPr>
            <w:tcW w:w="5495" w:type="dxa"/>
          </w:tcPr>
          <w:p w:rsidR="00D63CC0" w:rsidRPr="007221B3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27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7"/>
                <w:szCs w:val="24"/>
              </w:rPr>
              <w:t>VACCINES</w:t>
            </w:r>
          </w:p>
          <w:p w:rsidR="00D63CC0" w:rsidRDefault="00D63CC0" w:rsidP="00751F67"/>
        </w:tc>
        <w:tc>
          <w:tcPr>
            <w:tcW w:w="3259" w:type="dxa"/>
          </w:tcPr>
          <w:p w:rsidR="00D63CC0" w:rsidRDefault="00D63CC0" w:rsidP="00751F67">
            <w:pPr>
              <w:rPr>
                <w:b/>
              </w:rPr>
            </w:pPr>
            <w:r w:rsidRPr="0082334D">
              <w:rPr>
                <w:b/>
              </w:rPr>
              <w:t>Amount of Doses Required</w:t>
            </w:r>
          </w:p>
          <w:p w:rsidR="00D63CC0" w:rsidRPr="0082334D" w:rsidRDefault="00D63CC0" w:rsidP="00751F67">
            <w:pPr>
              <w:rPr>
                <w:b/>
              </w:rPr>
            </w:pPr>
            <w:r>
              <w:rPr>
                <w:b/>
              </w:rPr>
              <w:t>(multiples of 10)</w:t>
            </w:r>
          </w:p>
        </w:tc>
      </w:tr>
      <w:tr w:rsidR="00D63CC0" w:rsidTr="00751F67">
        <w:trPr>
          <w:trHeight w:val="1326"/>
        </w:trPr>
        <w:tc>
          <w:tcPr>
            <w:tcW w:w="5495" w:type="dxa"/>
          </w:tcPr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(AGE 18</w:t>
            </w:r>
            <w:r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noBreakHyphen/>
              <w:t xml:space="preserve">64) </w:t>
            </w:r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 xml:space="preserve">Cell-based </w:t>
            </w:r>
            <w:proofErr w:type="spellStart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Quadrivalent</w:t>
            </w:r>
            <w:proofErr w:type="spellEnd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 xml:space="preserve"> Influenza Vaccine (</w:t>
            </w:r>
            <w:proofErr w:type="spellStart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QIVc</w:t>
            </w:r>
            <w:proofErr w:type="spellEnd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)</w:t>
            </w: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10 Pre</w:t>
            </w: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noBreakHyphen/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Filled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 xml:space="preserve"> Syringe Pack</w:t>
            </w: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</w:pPr>
          </w:p>
        </w:tc>
        <w:tc>
          <w:tcPr>
            <w:tcW w:w="3259" w:type="dxa"/>
          </w:tcPr>
          <w:p w:rsidR="00D63CC0" w:rsidRDefault="00D63CC0" w:rsidP="00751F67"/>
        </w:tc>
      </w:tr>
      <w:tr w:rsidR="00D63CC0" w:rsidTr="00751F67">
        <w:trPr>
          <w:trHeight w:val="1326"/>
        </w:trPr>
        <w:tc>
          <w:tcPr>
            <w:tcW w:w="5495" w:type="dxa"/>
          </w:tcPr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</w:p>
          <w:p w:rsidR="00751F67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(</w:t>
            </w:r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 xml:space="preserve">AGE 65 PLUS)  </w:t>
            </w:r>
            <w:proofErr w:type="spellStart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Adjuvanted</w:t>
            </w:r>
            <w:proofErr w:type="spellEnd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Quadrivalent</w:t>
            </w:r>
            <w:proofErr w:type="spellEnd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 xml:space="preserve"> Influenza Vaccine (</w:t>
            </w:r>
            <w:proofErr w:type="spellStart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aQIV</w:t>
            </w:r>
            <w:proofErr w:type="spellEnd"/>
            <w:r w:rsidR="00751F67"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  <w:t>)</w:t>
            </w: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10 Pre</w:t>
            </w: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noBreakHyphen/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Filled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 xml:space="preserve"> Syringe Pack</w:t>
            </w: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"/>
                <w:sz w:val="19"/>
                <w:szCs w:val="24"/>
              </w:rPr>
            </w:pPr>
          </w:p>
        </w:tc>
        <w:tc>
          <w:tcPr>
            <w:tcW w:w="3259" w:type="dxa"/>
          </w:tcPr>
          <w:p w:rsidR="00D63CC0" w:rsidRDefault="00D63CC0" w:rsidP="00751F67"/>
        </w:tc>
      </w:tr>
      <w:tr w:rsidR="00D63CC0" w:rsidTr="00751F67">
        <w:trPr>
          <w:trHeight w:val="1326"/>
        </w:trPr>
        <w:tc>
          <w:tcPr>
            <w:tcW w:w="5495" w:type="dxa"/>
          </w:tcPr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56FBE">
              <w:rPr>
                <w:rFonts w:ascii="Arial" w:hAnsi="Arial" w:cs="Arial"/>
                <w:b/>
                <w:sz w:val="19"/>
                <w:szCs w:val="19"/>
              </w:rPr>
              <w:t xml:space="preserve">(AGE 2-18) </w:t>
            </w:r>
            <w:r w:rsidR="00751F67">
              <w:rPr>
                <w:color w:val="000000"/>
                <w:sz w:val="27"/>
                <w:szCs w:val="27"/>
              </w:rPr>
              <w:t xml:space="preserve"> </w:t>
            </w:r>
            <w:r w:rsidR="00751F67" w:rsidRPr="00751F67">
              <w:rPr>
                <w:rFonts w:ascii="Arial" w:hAnsi="Arial" w:cs="Arial"/>
                <w:b/>
                <w:color w:val="000000"/>
                <w:sz w:val="19"/>
                <w:szCs w:val="19"/>
              </w:rPr>
              <w:t>Live Attenuated Intranasal Influenza Vaccine (LAIV)</w:t>
            </w:r>
            <w:r w:rsidR="00751F6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51F67">
              <w:rPr>
                <w:rFonts w:ascii="Arial" w:hAnsi="Arial" w:cs="Arial"/>
                <w:b/>
                <w:color w:val="000000"/>
                <w:sz w:val="19"/>
                <w:szCs w:val="19"/>
              </w:rPr>
              <w:t>Fluenz</w:t>
            </w:r>
            <w:proofErr w:type="spellEnd"/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10 Pre</w:t>
            </w: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noBreakHyphen/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Filled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 xml:space="preserve"> Syringe Pack</w:t>
            </w:r>
          </w:p>
          <w:p w:rsidR="00D63CC0" w:rsidRPr="00A56FBE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D63CC0" w:rsidRDefault="00D63CC0" w:rsidP="00751F67"/>
        </w:tc>
      </w:tr>
      <w:tr w:rsidR="00D63CC0" w:rsidTr="00751F67">
        <w:trPr>
          <w:trHeight w:val="1326"/>
        </w:trPr>
        <w:tc>
          <w:tcPr>
            <w:tcW w:w="5495" w:type="dxa"/>
          </w:tcPr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63CC0" w:rsidRDefault="002F0DA8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(AGE 12 PLUS)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Comirnaty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Original/Bivalent BA.4-5 COVID-19 Vaccine</w:t>
            </w:r>
          </w:p>
          <w:p w:rsidR="00D63CC0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kern w:val="2"/>
                <w:sz w:val="15"/>
                <w:szCs w:val="24"/>
                <w:u w:val="single"/>
              </w:rPr>
              <w:t>10 Vial Pack</w:t>
            </w:r>
          </w:p>
          <w:p w:rsidR="00D63CC0" w:rsidRPr="00A56FBE" w:rsidRDefault="00D63CC0" w:rsidP="00751F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59" w:type="dxa"/>
          </w:tcPr>
          <w:p w:rsidR="00D63CC0" w:rsidRDefault="00D63CC0" w:rsidP="00751F67"/>
        </w:tc>
      </w:tr>
    </w:tbl>
    <w:p w:rsidR="00751F67" w:rsidRDefault="00751F67" w:rsidP="00751F67">
      <w:pPr>
        <w:framePr w:w="4636" w:h="1381" w:hRule="exact" w:wrap="auto" w:vAnchor="page" w:hAnchor="page" w:x="6256" w:y="112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</w:pPr>
      <w:r w:rsidRPr="00A61214"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  <w:t>For Pharmacy use:</w:t>
      </w:r>
    </w:p>
    <w:p w:rsidR="00751F67" w:rsidRDefault="00751F67" w:rsidP="00751F67">
      <w:pPr>
        <w:framePr w:w="4636" w:h="1381" w:hRule="exact" w:wrap="auto" w:vAnchor="page" w:hAnchor="page" w:x="6256" w:y="112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  <w:u w:val="single"/>
        </w:rPr>
      </w:pPr>
    </w:p>
    <w:p w:rsidR="00751F67" w:rsidRDefault="00751F67" w:rsidP="00751F67">
      <w:pPr>
        <w:framePr w:w="4636" w:h="1381" w:hRule="exact" w:wrap="auto" w:vAnchor="page" w:hAnchor="page" w:x="6256" w:y="112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</w:rPr>
        <w:t>Issued by:</w:t>
      </w:r>
    </w:p>
    <w:p w:rsidR="00751F67" w:rsidRDefault="00751F67" w:rsidP="00751F67">
      <w:pPr>
        <w:framePr w:w="4636" w:h="1381" w:hRule="exact" w:wrap="auto" w:vAnchor="page" w:hAnchor="page" w:x="6256" w:y="112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</w:rPr>
        <w:t>Picked by:</w:t>
      </w:r>
    </w:p>
    <w:p w:rsidR="00751F67" w:rsidRPr="00A61214" w:rsidRDefault="00751F67" w:rsidP="00751F67">
      <w:pPr>
        <w:framePr w:w="4636" w:h="1381" w:hRule="exact" w:wrap="auto" w:vAnchor="page" w:hAnchor="page" w:x="6256" w:y="112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</w:rPr>
        <w:t>Checked by:</w:t>
      </w: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rPr>
          <w:rFonts w:ascii="Arial" w:hAnsi="Arial" w:cs="Arial"/>
          <w:b/>
          <w:sz w:val="24"/>
          <w:szCs w:val="24"/>
        </w:rPr>
      </w:pPr>
    </w:p>
    <w:p w:rsidR="00D63CC0" w:rsidRDefault="00D63CC0" w:rsidP="00D63CC0">
      <w:pPr>
        <w:framePr w:w="10628" w:h="1396" w:hRule="exact" w:wrap="auto" w:vAnchor="page" w:hAnchor="page" w:x="671" w:y="13546"/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A56FBE">
        <w:rPr>
          <w:rFonts w:ascii="Arial" w:hAnsi="Arial" w:cs="Arial"/>
          <w:b/>
          <w:color w:val="000000"/>
          <w:kern w:val="2"/>
          <w:sz w:val="24"/>
          <w:szCs w:val="24"/>
        </w:rPr>
        <w:t>Please email all orders to:</w:t>
      </w:r>
      <w:r w:rsidRPr="00A56FBE" w:rsidDel="006D096F">
        <w:rPr>
          <w:rFonts w:ascii="Arial" w:hAnsi="Arial" w:cs="Arial"/>
          <w:b/>
          <w:color w:val="000000"/>
          <w:kern w:val="2"/>
          <w:sz w:val="24"/>
          <w:szCs w:val="24"/>
        </w:rPr>
        <w:t xml:space="preserve"> </w:t>
      </w:r>
      <w:r w:rsidRPr="00A56FBE">
        <w:rPr>
          <w:rFonts w:ascii="Arial" w:hAnsi="Arial" w:cs="Arial"/>
          <w:b/>
          <w:color w:val="000000"/>
          <w:kern w:val="2"/>
          <w:sz w:val="24"/>
          <w:szCs w:val="24"/>
        </w:rPr>
        <w:t xml:space="preserve"> </w:t>
      </w:r>
      <w:hyperlink r:id="rId6" w:history="1">
        <w:r w:rsidRPr="00A56FBE">
          <w:rPr>
            <w:rFonts w:ascii="Arial" w:hAnsi="Arial" w:cs="Arial"/>
            <w:b/>
            <w:color w:val="000000"/>
            <w:kern w:val="2"/>
            <w:sz w:val="24"/>
            <w:szCs w:val="24"/>
          </w:rPr>
          <w:t>FV.vaccineservice@nhs.scot</w:t>
        </w:r>
      </w:hyperlink>
    </w:p>
    <w:p w:rsidR="00D63CC0" w:rsidRPr="00A56FBE" w:rsidRDefault="00D63CC0" w:rsidP="00D63CC0">
      <w:pPr>
        <w:framePr w:w="10628" w:h="1396" w:hRule="exact" w:wrap="auto" w:vAnchor="page" w:hAnchor="page" w:x="671" w:y="13546"/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D63CC0" w:rsidRPr="00A56FBE" w:rsidRDefault="00D63CC0" w:rsidP="00D63CC0">
      <w:pPr>
        <w:framePr w:w="10628" w:h="1396" w:hRule="exact" w:wrap="auto" w:vAnchor="page" w:hAnchor="page" w:x="671" w:y="13546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A56FBE">
        <w:rPr>
          <w:rFonts w:ascii="Arial" w:hAnsi="Arial" w:cs="Arial"/>
          <w:b/>
          <w:color w:val="000000"/>
          <w:kern w:val="2"/>
          <w:sz w:val="24"/>
          <w:szCs w:val="24"/>
        </w:rPr>
        <w:t>Vaccine Holding Centre Contact Telephone Number: 01324 616112 (Emergencies only)</w:t>
      </w:r>
    </w:p>
    <w:p w:rsidR="00825468" w:rsidRDefault="00825468" w:rsidP="00751F67"/>
    <w:sectPr w:rsidR="00825468" w:rsidSect="008254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67" w:rsidRDefault="00751F67" w:rsidP="00731ABC">
      <w:r>
        <w:separator/>
      </w:r>
    </w:p>
  </w:endnote>
  <w:endnote w:type="continuationSeparator" w:id="0">
    <w:p w:rsidR="00751F67" w:rsidRDefault="00751F67" w:rsidP="0073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67" w:rsidRDefault="00751F67">
    <w:pPr>
      <w:pStyle w:val="Footer"/>
    </w:pPr>
    <w:r>
      <w:t>Version 1</w:t>
    </w:r>
  </w:p>
  <w:p w:rsidR="00751F67" w:rsidRDefault="00751F67">
    <w:pPr>
      <w:pStyle w:val="Footer"/>
    </w:pPr>
    <w:r>
      <w:t>Review Date – August 2024</w:t>
    </w:r>
  </w:p>
  <w:p w:rsidR="00751F67" w:rsidRDefault="00751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67" w:rsidRDefault="00751F67" w:rsidP="00731ABC">
      <w:r>
        <w:separator/>
      </w:r>
    </w:p>
  </w:footnote>
  <w:footnote w:type="continuationSeparator" w:id="0">
    <w:p w:rsidR="00751F67" w:rsidRDefault="00751F67" w:rsidP="00731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C0"/>
    <w:rsid w:val="00050152"/>
    <w:rsid w:val="002F0DA8"/>
    <w:rsid w:val="00731ABC"/>
    <w:rsid w:val="00751F67"/>
    <w:rsid w:val="00825468"/>
    <w:rsid w:val="008C3537"/>
    <w:rsid w:val="00D6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C0"/>
  </w:style>
  <w:style w:type="table" w:styleId="TableGrid">
    <w:name w:val="Table Grid"/>
    <w:basedOn w:val="TableNormal"/>
    <w:uiPriority w:val="59"/>
    <w:rsid w:val="00D63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1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AB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B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B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.vaccineservice@nhs.sco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3</cp:revision>
  <dcterms:created xsi:type="dcterms:W3CDTF">2023-08-29T11:01:00Z</dcterms:created>
  <dcterms:modified xsi:type="dcterms:W3CDTF">2023-08-31T10:22:00Z</dcterms:modified>
</cp:coreProperties>
</file>